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25" w:rsidRDefault="00C73525" w:rsidP="00C73525">
      <w:pPr>
        <w:spacing w:line="240" w:lineRule="auto"/>
        <w:jc w:val="center"/>
        <w:rPr>
          <w:noProof/>
        </w:rPr>
      </w:pPr>
      <w:r>
        <w:rPr>
          <w:noProof/>
          <w:lang w:eastAsia="ru-RU"/>
        </w:rPr>
        <w:drawing>
          <wp:inline distT="0" distB="0" distL="0" distR="0">
            <wp:extent cx="621030" cy="802005"/>
            <wp:effectExtent l="19050" t="0" r="7620" b="0"/>
            <wp:docPr id="1" name="Рисунок 1"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имени-1"/>
                    <pic:cNvPicPr>
                      <a:picLocks noChangeAspect="1" noChangeArrowheads="1"/>
                    </pic:cNvPicPr>
                  </pic:nvPicPr>
                  <pic:blipFill>
                    <a:blip r:embed="rId5" cstate="print"/>
                    <a:srcRect/>
                    <a:stretch>
                      <a:fillRect/>
                    </a:stretch>
                  </pic:blipFill>
                  <pic:spPr bwMode="auto">
                    <a:xfrm>
                      <a:off x="0" y="0"/>
                      <a:ext cx="621030" cy="802005"/>
                    </a:xfrm>
                    <a:prstGeom prst="rect">
                      <a:avLst/>
                    </a:prstGeom>
                    <a:noFill/>
                    <a:ln w="9525">
                      <a:noFill/>
                      <a:miter lim="800000"/>
                      <a:headEnd/>
                      <a:tailEnd/>
                    </a:ln>
                  </pic:spPr>
                </pic:pic>
              </a:graphicData>
            </a:graphic>
          </wp:inline>
        </w:drawing>
      </w:r>
    </w:p>
    <w:p w:rsidR="00C73525" w:rsidRDefault="00C73525" w:rsidP="00C73525">
      <w:pPr>
        <w:spacing w:after="0" w:line="240" w:lineRule="auto"/>
        <w:jc w:val="center"/>
        <w:rPr>
          <w:rFonts w:ascii="Times New Roman" w:hAnsi="Times New Roman"/>
          <w:sz w:val="32"/>
          <w:szCs w:val="32"/>
        </w:rPr>
      </w:pPr>
      <w:r>
        <w:rPr>
          <w:rFonts w:ascii="Times New Roman" w:hAnsi="Times New Roman"/>
          <w:sz w:val="32"/>
          <w:szCs w:val="32"/>
        </w:rPr>
        <w:t>областное государственное казенное учреждение</w:t>
      </w:r>
    </w:p>
    <w:p w:rsidR="00C73525" w:rsidRDefault="00C73525" w:rsidP="00C73525">
      <w:pPr>
        <w:spacing w:after="0" w:line="240" w:lineRule="auto"/>
        <w:jc w:val="center"/>
        <w:rPr>
          <w:rFonts w:ascii="Times New Roman" w:hAnsi="Times New Roman"/>
          <w:sz w:val="32"/>
          <w:szCs w:val="32"/>
        </w:rPr>
      </w:pPr>
      <w:r>
        <w:rPr>
          <w:rFonts w:ascii="Times New Roman" w:hAnsi="Times New Roman"/>
          <w:sz w:val="32"/>
          <w:szCs w:val="32"/>
        </w:rPr>
        <w:t xml:space="preserve">социального обслуживания «Социально-реабилитационный центр </w:t>
      </w:r>
    </w:p>
    <w:p w:rsidR="00C73525" w:rsidRDefault="00C73525" w:rsidP="00C73525">
      <w:pPr>
        <w:spacing w:after="0" w:line="240" w:lineRule="auto"/>
        <w:jc w:val="center"/>
        <w:rPr>
          <w:rFonts w:ascii="Times New Roman" w:hAnsi="Times New Roman"/>
          <w:sz w:val="32"/>
          <w:szCs w:val="32"/>
        </w:rPr>
      </w:pPr>
      <w:r>
        <w:rPr>
          <w:rFonts w:ascii="Times New Roman" w:hAnsi="Times New Roman"/>
          <w:sz w:val="32"/>
          <w:szCs w:val="32"/>
        </w:rPr>
        <w:t>для несовершеннолетних п. Лесогорска</w:t>
      </w:r>
    </w:p>
    <w:p w:rsidR="00C73525" w:rsidRDefault="00C73525" w:rsidP="00C73525">
      <w:pPr>
        <w:spacing w:after="0" w:line="240" w:lineRule="auto"/>
        <w:jc w:val="center"/>
        <w:rPr>
          <w:rFonts w:ascii="Times New Roman" w:hAnsi="Times New Roman"/>
          <w:sz w:val="32"/>
          <w:szCs w:val="32"/>
        </w:rPr>
      </w:pPr>
    </w:p>
    <w:p w:rsidR="00C73525" w:rsidRDefault="00C73525" w:rsidP="00C73525">
      <w:pPr>
        <w:jc w:val="center"/>
        <w:rPr>
          <w:rFonts w:ascii="Times New Roman" w:hAnsi="Times New Roman"/>
          <w:sz w:val="32"/>
          <w:szCs w:val="32"/>
        </w:rPr>
      </w:pPr>
      <w:r>
        <w:rPr>
          <w:rFonts w:ascii="Times New Roman" w:hAnsi="Times New Roman"/>
          <w:b/>
          <w:sz w:val="32"/>
          <w:szCs w:val="32"/>
        </w:rPr>
        <w:t>ПРИКАЗ</w:t>
      </w:r>
    </w:p>
    <w:p w:rsidR="00C73525" w:rsidRDefault="00C73525" w:rsidP="00C73525">
      <w:pPr>
        <w:rPr>
          <w:rFonts w:ascii="Times New Roman" w:hAnsi="Times New Roman"/>
          <w:sz w:val="24"/>
          <w:szCs w:val="24"/>
          <w:u w:val="single"/>
        </w:rPr>
      </w:pPr>
      <w:r>
        <w:rPr>
          <w:rFonts w:ascii="Times New Roman" w:hAnsi="Times New Roman"/>
          <w:sz w:val="24"/>
          <w:szCs w:val="24"/>
          <w:u w:val="single"/>
        </w:rPr>
        <w:t>2</w:t>
      </w:r>
      <w:r w:rsidR="00FE0AFD">
        <w:rPr>
          <w:rFonts w:ascii="Times New Roman" w:hAnsi="Times New Roman"/>
          <w:sz w:val="24"/>
          <w:szCs w:val="24"/>
          <w:u w:val="single"/>
        </w:rPr>
        <w:t>7</w:t>
      </w:r>
      <w:r>
        <w:rPr>
          <w:rFonts w:ascii="Times New Roman" w:hAnsi="Times New Roman"/>
          <w:sz w:val="24"/>
          <w:szCs w:val="24"/>
          <w:u w:val="single"/>
        </w:rPr>
        <w:t xml:space="preserve"> декабря  201</w:t>
      </w:r>
      <w:r w:rsidR="00FE0AFD">
        <w:rPr>
          <w:rFonts w:ascii="Times New Roman" w:hAnsi="Times New Roman"/>
          <w:sz w:val="24"/>
          <w:szCs w:val="24"/>
          <w:u w:val="single"/>
        </w:rPr>
        <w:t>8</w:t>
      </w:r>
      <w:r>
        <w:rPr>
          <w:rFonts w:ascii="Times New Roman" w:hAnsi="Times New Roman"/>
          <w:sz w:val="24"/>
          <w:szCs w:val="24"/>
          <w:u w:val="single"/>
        </w:rPr>
        <w:t xml:space="preserve">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u w:val="single"/>
        </w:rPr>
        <w:t xml:space="preserve">№ </w:t>
      </w:r>
      <w:r w:rsidR="00FE0AFD">
        <w:rPr>
          <w:rFonts w:ascii="Times New Roman" w:hAnsi="Times New Roman"/>
          <w:sz w:val="24"/>
          <w:szCs w:val="24"/>
          <w:u w:val="single"/>
        </w:rPr>
        <w:t xml:space="preserve"> 95</w:t>
      </w:r>
      <w:r>
        <w:rPr>
          <w:rFonts w:ascii="Times New Roman" w:hAnsi="Times New Roman"/>
          <w:sz w:val="24"/>
          <w:szCs w:val="24"/>
          <w:u w:val="single"/>
        </w:rPr>
        <w:t xml:space="preserve">  –</w:t>
      </w:r>
      <w:r w:rsidR="00550A5E">
        <w:rPr>
          <w:rFonts w:ascii="Times New Roman" w:hAnsi="Times New Roman"/>
          <w:sz w:val="24"/>
          <w:szCs w:val="24"/>
          <w:u w:val="single"/>
        </w:rPr>
        <w:t xml:space="preserve"> </w:t>
      </w:r>
      <w:r>
        <w:rPr>
          <w:rFonts w:ascii="Times New Roman" w:hAnsi="Times New Roman"/>
          <w:sz w:val="24"/>
          <w:szCs w:val="24"/>
          <w:u w:val="single"/>
        </w:rPr>
        <w:t>о/</w:t>
      </w:r>
      <w:proofErr w:type="spellStart"/>
      <w:r>
        <w:rPr>
          <w:rFonts w:ascii="Times New Roman" w:hAnsi="Times New Roman"/>
          <w:sz w:val="24"/>
          <w:szCs w:val="24"/>
          <w:u w:val="single"/>
        </w:rPr>
        <w:t>д</w:t>
      </w:r>
      <w:proofErr w:type="spellEnd"/>
    </w:p>
    <w:p w:rsidR="00C73525" w:rsidRDefault="00C73525" w:rsidP="00C73525">
      <w:pPr>
        <w:jc w:val="center"/>
        <w:rPr>
          <w:rFonts w:ascii="Times New Roman" w:hAnsi="Times New Roman"/>
          <w:sz w:val="28"/>
          <w:szCs w:val="28"/>
        </w:rPr>
      </w:pPr>
      <w:r>
        <w:rPr>
          <w:rFonts w:ascii="Times New Roman" w:hAnsi="Times New Roman"/>
          <w:sz w:val="28"/>
          <w:szCs w:val="28"/>
        </w:rPr>
        <w:t>п. Лесогорск</w:t>
      </w:r>
    </w:p>
    <w:p w:rsidR="00C73525" w:rsidRDefault="00C73525" w:rsidP="00C73525">
      <w:pPr>
        <w:spacing w:after="0"/>
        <w:jc w:val="both"/>
        <w:rPr>
          <w:rFonts w:ascii="Times New Roman" w:hAnsi="Times New Roman"/>
          <w:sz w:val="28"/>
          <w:szCs w:val="28"/>
        </w:rPr>
      </w:pPr>
      <w:r>
        <w:rPr>
          <w:rFonts w:ascii="Times New Roman" w:hAnsi="Times New Roman"/>
          <w:sz w:val="28"/>
          <w:szCs w:val="28"/>
        </w:rPr>
        <w:t>«Об учетной политике</w:t>
      </w:r>
    </w:p>
    <w:p w:rsidR="00C73525" w:rsidRDefault="00C73525" w:rsidP="00C73525">
      <w:pPr>
        <w:spacing w:after="0"/>
        <w:jc w:val="both"/>
        <w:rPr>
          <w:rFonts w:ascii="Times New Roman" w:hAnsi="Times New Roman"/>
          <w:sz w:val="28"/>
          <w:szCs w:val="28"/>
        </w:rPr>
      </w:pPr>
      <w:r>
        <w:rPr>
          <w:rFonts w:ascii="Times New Roman" w:hAnsi="Times New Roman"/>
          <w:sz w:val="28"/>
          <w:szCs w:val="28"/>
        </w:rPr>
        <w:t>в ОГКУСО СРЦ п. Лесогорска на 201</w:t>
      </w:r>
      <w:r w:rsidR="00FE0AFD">
        <w:rPr>
          <w:rFonts w:ascii="Times New Roman" w:hAnsi="Times New Roman"/>
          <w:sz w:val="28"/>
          <w:szCs w:val="28"/>
        </w:rPr>
        <w:t>9</w:t>
      </w:r>
      <w:r>
        <w:rPr>
          <w:rFonts w:ascii="Times New Roman" w:hAnsi="Times New Roman"/>
          <w:sz w:val="28"/>
          <w:szCs w:val="28"/>
        </w:rPr>
        <w:t>г</w:t>
      </w:r>
      <w:r w:rsidR="00E3791D">
        <w:rPr>
          <w:rFonts w:ascii="Times New Roman" w:hAnsi="Times New Roman"/>
          <w:sz w:val="28"/>
          <w:szCs w:val="28"/>
        </w:rPr>
        <w:t>од</w:t>
      </w:r>
      <w:r>
        <w:rPr>
          <w:rFonts w:ascii="Times New Roman" w:hAnsi="Times New Roman"/>
          <w:sz w:val="28"/>
          <w:szCs w:val="28"/>
        </w:rPr>
        <w:t>»</w:t>
      </w:r>
    </w:p>
    <w:p w:rsidR="00C73525" w:rsidRDefault="00C73525" w:rsidP="00C73525">
      <w:pPr>
        <w:spacing w:after="0"/>
        <w:jc w:val="both"/>
        <w:rPr>
          <w:rFonts w:ascii="Times New Roman" w:hAnsi="Times New Roman"/>
          <w:sz w:val="28"/>
          <w:szCs w:val="28"/>
        </w:rPr>
      </w:pPr>
    </w:p>
    <w:p w:rsidR="00C73525" w:rsidRDefault="00C73525" w:rsidP="00C73525">
      <w:pPr>
        <w:spacing w:after="0"/>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 xml:space="preserve"> ОГКУСО СРЦ п. Лесогорска</w:t>
      </w:r>
      <w:r>
        <w:rPr>
          <w:rFonts w:ascii="Times New Roman" w:hAnsi="Times New Roman"/>
          <w:bCs/>
          <w:sz w:val="24"/>
          <w:szCs w:val="24"/>
        </w:rPr>
        <w:t xml:space="preserve"> при организации и ведении бухгалтерского учета,</w:t>
      </w:r>
      <w:r>
        <w:rPr>
          <w:rFonts w:ascii="Times New Roman" w:hAnsi="Times New Roman"/>
          <w:sz w:val="24"/>
          <w:szCs w:val="24"/>
        </w:rPr>
        <w:t xml:space="preserve"> составлении бухгалтерской отчетности</w:t>
      </w:r>
      <w:r>
        <w:rPr>
          <w:rFonts w:ascii="Times New Roman" w:hAnsi="Times New Roman"/>
          <w:bCs/>
          <w:sz w:val="24"/>
          <w:szCs w:val="24"/>
        </w:rPr>
        <w:t xml:space="preserve"> руководствуется следующими нормативными правовыми актами:</w:t>
      </w:r>
    </w:p>
    <w:p w:rsidR="00C73525" w:rsidRDefault="00C73525" w:rsidP="00C73525">
      <w:pPr>
        <w:pStyle w:val="a8"/>
        <w:numPr>
          <w:ilvl w:val="0"/>
          <w:numId w:val="2"/>
        </w:numPr>
        <w:ind w:left="357" w:hanging="357"/>
        <w:jc w:val="both"/>
        <w:rPr>
          <w:rFonts w:ascii="Times New Roman" w:hAnsi="Times New Roman"/>
          <w:sz w:val="24"/>
          <w:szCs w:val="24"/>
        </w:rPr>
      </w:pPr>
      <w:r>
        <w:rPr>
          <w:rFonts w:ascii="Times New Roman" w:hAnsi="Times New Roman"/>
          <w:sz w:val="24"/>
          <w:szCs w:val="24"/>
        </w:rPr>
        <w:t>Гражданским кодексом Российской Федерации;</w:t>
      </w:r>
    </w:p>
    <w:p w:rsidR="00C73525" w:rsidRDefault="00C73525" w:rsidP="00C73525">
      <w:pPr>
        <w:pStyle w:val="a8"/>
        <w:numPr>
          <w:ilvl w:val="0"/>
          <w:numId w:val="2"/>
        </w:numPr>
        <w:ind w:left="357" w:hanging="357"/>
        <w:jc w:val="both"/>
        <w:rPr>
          <w:rFonts w:ascii="Times New Roman" w:hAnsi="Times New Roman"/>
          <w:sz w:val="24"/>
          <w:szCs w:val="24"/>
          <w:lang w:eastAsia="ru-RU"/>
        </w:rPr>
      </w:pPr>
      <w:r>
        <w:rPr>
          <w:rFonts w:ascii="Times New Roman" w:hAnsi="Times New Roman"/>
          <w:sz w:val="24"/>
          <w:szCs w:val="24"/>
          <w:lang w:eastAsia="ru-RU"/>
        </w:rPr>
        <w:t xml:space="preserve">Бюджетным кодексом Российской Федерации; </w:t>
      </w:r>
    </w:p>
    <w:p w:rsidR="00C73525" w:rsidRDefault="00C73525" w:rsidP="00C73525">
      <w:pPr>
        <w:pStyle w:val="a8"/>
        <w:numPr>
          <w:ilvl w:val="0"/>
          <w:numId w:val="2"/>
        </w:numPr>
        <w:ind w:left="357" w:hanging="357"/>
        <w:jc w:val="both"/>
        <w:rPr>
          <w:rFonts w:ascii="Times New Roman" w:hAnsi="Times New Roman"/>
          <w:sz w:val="24"/>
          <w:szCs w:val="24"/>
          <w:lang w:eastAsia="ru-RU"/>
        </w:rPr>
      </w:pPr>
      <w:r>
        <w:rPr>
          <w:rFonts w:ascii="Times New Roman" w:hAnsi="Times New Roman"/>
          <w:sz w:val="24"/>
          <w:szCs w:val="24"/>
          <w:lang w:eastAsia="ru-RU"/>
        </w:rPr>
        <w:t>Налоговым кодексом Российской Федерации;</w:t>
      </w:r>
    </w:p>
    <w:p w:rsidR="00C73525" w:rsidRDefault="00C73525" w:rsidP="00C73525">
      <w:pPr>
        <w:pStyle w:val="a8"/>
        <w:numPr>
          <w:ilvl w:val="0"/>
          <w:numId w:val="2"/>
        </w:numPr>
        <w:ind w:left="357" w:hanging="357"/>
        <w:jc w:val="both"/>
        <w:rPr>
          <w:rFonts w:ascii="Times New Roman" w:hAnsi="Times New Roman"/>
          <w:sz w:val="24"/>
          <w:szCs w:val="24"/>
          <w:lang w:eastAsia="ru-RU"/>
        </w:rPr>
      </w:pPr>
      <w:r>
        <w:rPr>
          <w:rFonts w:ascii="Times New Roman" w:hAnsi="Times New Roman"/>
          <w:sz w:val="24"/>
          <w:szCs w:val="24"/>
          <w:lang w:eastAsia="ru-RU"/>
        </w:rPr>
        <w:t>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w:t>
      </w:r>
    </w:p>
    <w:p w:rsidR="00C73525" w:rsidRDefault="00C73525" w:rsidP="00C73525">
      <w:pPr>
        <w:pStyle w:val="a9"/>
        <w:numPr>
          <w:ilvl w:val="0"/>
          <w:numId w:val="2"/>
        </w:numPr>
        <w:spacing w:after="0"/>
        <w:ind w:left="357" w:hanging="357"/>
        <w:jc w:val="both"/>
        <w:rPr>
          <w:rFonts w:ascii="Times New Roman" w:hAnsi="Times New Roman"/>
          <w:sz w:val="24"/>
          <w:szCs w:val="24"/>
        </w:rPr>
      </w:pPr>
      <w:r>
        <w:rPr>
          <w:rFonts w:ascii="Times New Roman" w:hAnsi="Times New Roman"/>
          <w:sz w:val="24"/>
          <w:szCs w:val="24"/>
        </w:rPr>
        <w:t>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C73525" w:rsidRDefault="00C73525" w:rsidP="00C73525">
      <w:pPr>
        <w:pStyle w:val="a9"/>
        <w:numPr>
          <w:ilvl w:val="0"/>
          <w:numId w:val="2"/>
        </w:numPr>
        <w:spacing w:after="0"/>
        <w:ind w:left="357" w:hanging="357"/>
        <w:jc w:val="both"/>
        <w:rPr>
          <w:rFonts w:ascii="Times New Roman" w:hAnsi="Times New Roman"/>
          <w:sz w:val="24"/>
          <w:szCs w:val="24"/>
        </w:rPr>
      </w:pPr>
      <w:r>
        <w:rPr>
          <w:rFonts w:ascii="Times New Roman" w:hAnsi="Times New Roman"/>
          <w:sz w:val="24"/>
          <w:szCs w:val="24"/>
        </w:rPr>
        <w:t>Федеральным законом от 6 апреля 2011 года № 63-ФЗ «Об электронной подписи» (далее – Закон № 63-ФЗ);</w:t>
      </w:r>
    </w:p>
    <w:p w:rsidR="00C73525" w:rsidRDefault="00C73525" w:rsidP="00C73525">
      <w:pPr>
        <w:pStyle w:val="a9"/>
        <w:numPr>
          <w:ilvl w:val="0"/>
          <w:numId w:val="2"/>
        </w:numPr>
        <w:spacing w:after="0"/>
        <w:ind w:left="357" w:hanging="357"/>
        <w:jc w:val="both"/>
        <w:rPr>
          <w:rFonts w:ascii="Times New Roman" w:hAnsi="Times New Roman"/>
          <w:sz w:val="24"/>
          <w:szCs w:val="24"/>
        </w:rPr>
      </w:pPr>
      <w:r>
        <w:rPr>
          <w:rFonts w:ascii="Times New Roman" w:hAnsi="Times New Roman"/>
          <w:sz w:val="24"/>
          <w:szCs w:val="24"/>
        </w:rPr>
        <w:t>Федеральным законом от 6 декабря 2011 года № 402-ФЗ «О бухгалтерском учете»;</w:t>
      </w:r>
    </w:p>
    <w:p w:rsidR="00C73525" w:rsidRDefault="00C73525" w:rsidP="00C73525">
      <w:pPr>
        <w:numPr>
          <w:ilvl w:val="0"/>
          <w:numId w:val="2"/>
        </w:numPr>
        <w:spacing w:after="0"/>
        <w:ind w:left="357" w:hanging="357"/>
        <w:jc w:val="both"/>
        <w:rPr>
          <w:rFonts w:ascii="Times New Roman" w:hAnsi="Times New Roman"/>
          <w:sz w:val="24"/>
          <w:szCs w:val="24"/>
          <w:lang w:eastAsia="ru-RU"/>
        </w:rPr>
      </w:pPr>
      <w:r>
        <w:rPr>
          <w:rFonts w:ascii="Times New Roman" w:hAnsi="Times New Roman"/>
          <w:sz w:val="24"/>
          <w:szCs w:val="24"/>
        </w:rPr>
        <w:t xml:space="preserve">Методические указания по инвентаризации имущества и финансовых обязательств, утверждены </w:t>
      </w:r>
      <w:hyperlink r:id="rId6" w:anchor="/document/99/9012255//" w:history="1">
        <w:r>
          <w:rPr>
            <w:rStyle w:val="a3"/>
            <w:sz w:val="24"/>
            <w:szCs w:val="24"/>
          </w:rPr>
          <w:t>приказом Минфина России от 13 июня 1995 года № 49</w:t>
        </w:r>
      </w:hyperlink>
      <w:r>
        <w:rPr>
          <w:rFonts w:ascii="Times New Roman" w:hAnsi="Times New Roman"/>
          <w:sz w:val="24"/>
          <w:szCs w:val="24"/>
        </w:rPr>
        <w:t xml:space="preserve"> (далее – Методические указания № 49);</w:t>
      </w:r>
    </w:p>
    <w:p w:rsidR="00C73525" w:rsidRDefault="00C73525" w:rsidP="00C73525">
      <w:pPr>
        <w:numPr>
          <w:ilvl w:val="0"/>
          <w:numId w:val="2"/>
        </w:numPr>
        <w:spacing w:after="0"/>
        <w:ind w:left="357" w:hanging="357"/>
        <w:jc w:val="both"/>
        <w:rPr>
          <w:rFonts w:ascii="Times New Roman" w:hAnsi="Times New Roman"/>
          <w:sz w:val="24"/>
          <w:szCs w:val="24"/>
          <w:lang w:eastAsia="ru-RU"/>
        </w:rPr>
      </w:pPr>
      <w:r>
        <w:rPr>
          <w:rFonts w:ascii="Times New Roman" w:hAnsi="Times New Roman"/>
          <w:sz w:val="24"/>
          <w:szCs w:val="24"/>
          <w:lang w:eastAsia="ru-RU"/>
        </w:rPr>
        <w:t xml:space="preserve">приказом Министерства финансов Российской Федерации </w:t>
      </w:r>
      <w:hyperlink r:id="rId7" w:anchor="/document/99/902249301//" w:history="1">
        <w:r>
          <w:rPr>
            <w:rStyle w:val="a3"/>
            <w:sz w:val="24"/>
            <w:szCs w:val="24"/>
            <w:lang w:eastAsia="ru-RU"/>
          </w:rPr>
          <w:t>от 1 декабря 2010 года № 157н</w:t>
        </w:r>
      </w:hyperlink>
      <w:r>
        <w:rPr>
          <w:rFonts w:ascii="Times New Roman" w:hAnsi="Times New Roman"/>
          <w:sz w:val="24"/>
          <w:szCs w:val="24"/>
          <w:lang w:eastAsia="ru-RU"/>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к Единому плану счетов № 157н); </w:t>
      </w:r>
    </w:p>
    <w:p w:rsidR="00C73525" w:rsidRDefault="00C73525" w:rsidP="00C73525">
      <w:pPr>
        <w:numPr>
          <w:ilvl w:val="0"/>
          <w:numId w:val="2"/>
        </w:numPr>
        <w:spacing w:after="0"/>
        <w:ind w:left="357" w:hanging="357"/>
        <w:jc w:val="both"/>
        <w:rPr>
          <w:rFonts w:ascii="Times New Roman" w:hAnsi="Times New Roman"/>
          <w:sz w:val="24"/>
          <w:szCs w:val="24"/>
          <w:lang w:eastAsia="ru-RU"/>
        </w:rPr>
      </w:pPr>
      <w:r>
        <w:rPr>
          <w:rFonts w:ascii="Times New Roman" w:hAnsi="Times New Roman"/>
          <w:sz w:val="24"/>
          <w:szCs w:val="24"/>
          <w:lang w:eastAsia="ru-RU"/>
        </w:rPr>
        <w:t xml:space="preserve">приказом Министерства финансов Российской Федерации </w:t>
      </w:r>
      <w:hyperlink r:id="rId8" w:anchor="/document/99/902250003//" w:history="1">
        <w:r>
          <w:rPr>
            <w:rStyle w:val="a3"/>
            <w:sz w:val="24"/>
            <w:szCs w:val="24"/>
            <w:lang w:eastAsia="ru-RU"/>
          </w:rPr>
          <w:t>от 6 декабря 2010 года № 162н</w:t>
        </w:r>
      </w:hyperlink>
      <w:r>
        <w:rPr>
          <w:rFonts w:ascii="Times New Roman" w:hAnsi="Times New Roman"/>
          <w:sz w:val="24"/>
          <w:szCs w:val="24"/>
          <w:lang w:eastAsia="ru-RU"/>
        </w:rPr>
        <w:t xml:space="preserve"> «Об утверждении Плана счетов бюджетного учета и Инструкции по его применению» (далее – Инструкция № 162н);</w:t>
      </w:r>
    </w:p>
    <w:p w:rsidR="00C73525" w:rsidRDefault="00C73525" w:rsidP="00C73525">
      <w:pPr>
        <w:numPr>
          <w:ilvl w:val="0"/>
          <w:numId w:val="2"/>
        </w:numPr>
        <w:spacing w:after="0"/>
        <w:ind w:left="357" w:hanging="357"/>
        <w:jc w:val="both"/>
        <w:rPr>
          <w:rFonts w:ascii="Times New Roman" w:hAnsi="Times New Roman"/>
          <w:sz w:val="24"/>
          <w:szCs w:val="24"/>
          <w:lang w:eastAsia="ru-RU"/>
        </w:rPr>
      </w:pPr>
      <w:r>
        <w:rPr>
          <w:rFonts w:ascii="Times New Roman" w:hAnsi="Times New Roman"/>
          <w:sz w:val="24"/>
          <w:szCs w:val="24"/>
          <w:lang w:eastAsia="ru-RU"/>
        </w:rPr>
        <w:lastRenderedPageBreak/>
        <w:t>приказом Министерства финансов Российской Федерации 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w:t>
      </w:r>
      <w:r w:rsidR="00D01007">
        <w:rPr>
          <w:rFonts w:ascii="Times New Roman" w:hAnsi="Times New Roman"/>
          <w:sz w:val="24"/>
          <w:szCs w:val="24"/>
          <w:lang w:eastAsia="ru-RU"/>
        </w:rPr>
        <w:t xml:space="preserve"> системы Российской Федерации» </w:t>
      </w:r>
      <w:r>
        <w:rPr>
          <w:rFonts w:ascii="Times New Roman" w:hAnsi="Times New Roman"/>
          <w:sz w:val="24"/>
          <w:szCs w:val="24"/>
          <w:lang w:eastAsia="ru-RU"/>
        </w:rPr>
        <w:t>(далее – Инструкция № 191н);</w:t>
      </w:r>
      <w:r>
        <w:rPr>
          <w:rFonts w:ascii="Times New Roman" w:hAnsi="Times New Roman"/>
          <w:sz w:val="24"/>
          <w:szCs w:val="24"/>
        </w:rPr>
        <w:t xml:space="preserve"> </w:t>
      </w:r>
    </w:p>
    <w:p w:rsidR="00C73525" w:rsidRDefault="00C73525" w:rsidP="00C73525">
      <w:pPr>
        <w:numPr>
          <w:ilvl w:val="0"/>
          <w:numId w:val="2"/>
        </w:numPr>
        <w:spacing w:after="0"/>
        <w:ind w:left="357" w:hanging="357"/>
        <w:jc w:val="both"/>
        <w:rPr>
          <w:rFonts w:ascii="Times New Roman" w:hAnsi="Times New Roman"/>
          <w:sz w:val="24"/>
          <w:szCs w:val="24"/>
          <w:lang w:eastAsia="ru-RU"/>
        </w:rPr>
      </w:pPr>
      <w:r>
        <w:rPr>
          <w:rFonts w:ascii="Times New Roman" w:hAnsi="Times New Roman"/>
          <w:sz w:val="24"/>
          <w:szCs w:val="24"/>
          <w:lang w:eastAsia="ru-RU"/>
        </w:rPr>
        <w:t xml:space="preserve">приказом Министерства финансов Российской Федерации </w:t>
      </w:r>
      <w:hyperlink r:id="rId9"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Pr>
            <w:rStyle w:val="a3"/>
            <w:sz w:val="24"/>
            <w:szCs w:val="24"/>
            <w:lang w:eastAsia="ru-RU"/>
          </w:rPr>
          <w:t>от 30 марта 2015 года № 52н</w:t>
        </w:r>
      </w:hyperlink>
      <w:r>
        <w:rPr>
          <w:rFonts w:ascii="Times New Roman" w:hAnsi="Times New Roman"/>
          <w:sz w:val="24"/>
          <w:szCs w:val="24"/>
          <w:lang w:eastAsia="ru-RU"/>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C73525" w:rsidRDefault="00C73525" w:rsidP="00C73525">
      <w:pPr>
        <w:numPr>
          <w:ilvl w:val="0"/>
          <w:numId w:val="2"/>
        </w:numPr>
        <w:spacing w:after="0"/>
        <w:ind w:left="357" w:hanging="357"/>
        <w:jc w:val="both"/>
        <w:rPr>
          <w:rFonts w:ascii="Times New Roman" w:hAnsi="Times New Roman"/>
          <w:sz w:val="24"/>
          <w:szCs w:val="24"/>
          <w:lang w:eastAsia="ru-RU"/>
        </w:rPr>
      </w:pPr>
      <w:r>
        <w:rPr>
          <w:rFonts w:ascii="Times New Roman" w:hAnsi="Times New Roman"/>
          <w:sz w:val="24"/>
          <w:szCs w:val="24"/>
        </w:rPr>
        <w:t>Указанием Центрального банка Российской Федерации от11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C73525" w:rsidRDefault="00C73525" w:rsidP="00C73525">
      <w:pPr>
        <w:numPr>
          <w:ilvl w:val="0"/>
          <w:numId w:val="2"/>
        </w:numPr>
        <w:spacing w:after="0"/>
        <w:ind w:left="357" w:hanging="357"/>
        <w:jc w:val="both"/>
        <w:rPr>
          <w:rFonts w:ascii="Times New Roman" w:hAnsi="Times New Roman"/>
          <w:sz w:val="24"/>
          <w:szCs w:val="24"/>
          <w:lang w:eastAsia="ru-RU"/>
        </w:rPr>
      </w:pPr>
      <w:r>
        <w:rPr>
          <w:rFonts w:ascii="Times New Roman" w:hAnsi="Times New Roman"/>
          <w:sz w:val="24"/>
          <w:szCs w:val="24"/>
          <w:lang w:eastAsia="ru-RU"/>
        </w:rPr>
        <w:t>Законом Иркутской области от 4 июля 2007 года № 53-оз «О транспортном налоге»;</w:t>
      </w:r>
    </w:p>
    <w:p w:rsidR="00C73525" w:rsidRDefault="00C73525" w:rsidP="00C73525">
      <w:pPr>
        <w:numPr>
          <w:ilvl w:val="0"/>
          <w:numId w:val="2"/>
        </w:numPr>
        <w:spacing w:after="0"/>
        <w:ind w:left="357" w:hanging="357"/>
        <w:jc w:val="both"/>
        <w:rPr>
          <w:rFonts w:ascii="Times New Roman" w:hAnsi="Times New Roman"/>
          <w:bCs/>
          <w:sz w:val="24"/>
          <w:szCs w:val="24"/>
        </w:rPr>
      </w:pPr>
      <w:r>
        <w:rPr>
          <w:rFonts w:ascii="Times New Roman" w:hAnsi="Times New Roman"/>
          <w:sz w:val="24"/>
          <w:szCs w:val="24"/>
        </w:rPr>
        <w:t>Законом Иркутской области от 8 октября 2007 года № 75-оз «О налоге на имущество организаций»;</w:t>
      </w:r>
    </w:p>
    <w:p w:rsidR="00C73525" w:rsidRDefault="00D01007" w:rsidP="00C73525">
      <w:pPr>
        <w:spacing w:after="0"/>
        <w:ind w:left="357" w:hanging="357"/>
        <w:jc w:val="both"/>
        <w:rPr>
          <w:rFonts w:ascii="Times New Roman" w:hAnsi="Times New Roman"/>
          <w:bCs/>
          <w:sz w:val="24"/>
          <w:szCs w:val="24"/>
        </w:rPr>
      </w:pPr>
      <w:r>
        <w:rPr>
          <w:rFonts w:ascii="Times New Roman" w:hAnsi="Times New Roman"/>
          <w:sz w:val="24"/>
          <w:szCs w:val="24"/>
        </w:rPr>
        <w:t>16</w:t>
      </w:r>
      <w:r w:rsidR="00C73525">
        <w:rPr>
          <w:rFonts w:ascii="Times New Roman" w:hAnsi="Times New Roman"/>
          <w:sz w:val="24"/>
          <w:szCs w:val="24"/>
        </w:rPr>
        <w:t>.Постановлением  Правительства Российской Федерации от 13 октября 2008 года      № 749 «О размерах возмещения расходов, связанных со служебными командировками на территории Российской Федерации;</w:t>
      </w:r>
    </w:p>
    <w:p w:rsidR="00C73525" w:rsidRDefault="00D01007" w:rsidP="00D01007">
      <w:pPr>
        <w:spacing w:after="0"/>
        <w:ind w:left="357" w:hanging="357"/>
        <w:jc w:val="both"/>
        <w:rPr>
          <w:rFonts w:ascii="Times New Roman" w:hAnsi="Times New Roman"/>
          <w:bCs/>
          <w:sz w:val="24"/>
          <w:szCs w:val="24"/>
        </w:rPr>
      </w:pPr>
      <w:r>
        <w:rPr>
          <w:rFonts w:ascii="Times New Roman" w:hAnsi="Times New Roman"/>
          <w:sz w:val="24"/>
          <w:szCs w:val="24"/>
        </w:rPr>
        <w:t>17</w:t>
      </w:r>
      <w:r w:rsidR="00C73525">
        <w:rPr>
          <w:rFonts w:ascii="Times New Roman" w:hAnsi="Times New Roman"/>
          <w:sz w:val="24"/>
          <w:szCs w:val="24"/>
        </w:rPr>
        <w:t>.Федеральным законом от 29 ноября 2004года №141-ФЗ «О земельном налоге»</w:t>
      </w:r>
    </w:p>
    <w:p w:rsidR="00C73525" w:rsidRDefault="00C73525" w:rsidP="00D01007">
      <w:pPr>
        <w:tabs>
          <w:tab w:val="num" w:pos="0"/>
        </w:tabs>
        <w:spacing w:after="0"/>
        <w:ind w:left="357" w:hanging="357"/>
        <w:jc w:val="both"/>
        <w:rPr>
          <w:rFonts w:ascii="Times New Roman" w:hAnsi="Times New Roman"/>
          <w:sz w:val="24"/>
          <w:szCs w:val="24"/>
          <w:lang w:eastAsia="ru-RU"/>
        </w:rPr>
      </w:pPr>
      <w:r>
        <w:rPr>
          <w:rFonts w:ascii="Times New Roman" w:hAnsi="Times New Roman"/>
          <w:sz w:val="24"/>
          <w:szCs w:val="24"/>
          <w:lang w:eastAsia="ru-RU"/>
        </w:rPr>
        <w:t xml:space="preserve">     иными нормативно-правовыми актами, регулирующими вопросы бухгалтерского (бюджетного) учета.</w:t>
      </w:r>
    </w:p>
    <w:p w:rsidR="00D01007" w:rsidRPr="00D01007" w:rsidRDefault="00D01007" w:rsidP="009E5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hAnsi="Times New Roman"/>
          <w:sz w:val="24"/>
          <w:szCs w:val="24"/>
        </w:rPr>
      </w:pPr>
      <w:r>
        <w:rPr>
          <w:rFonts w:ascii="Times New Roman" w:hAnsi="Times New Roman"/>
          <w:sz w:val="24"/>
          <w:szCs w:val="24"/>
          <w:lang w:eastAsia="ru-RU"/>
        </w:rPr>
        <w:t>18.</w:t>
      </w:r>
      <w:r w:rsidRPr="00D01007">
        <w:rPr>
          <w:szCs w:val="20"/>
        </w:rPr>
        <w:t xml:space="preserve"> </w:t>
      </w:r>
      <w:proofErr w:type="gramStart"/>
      <w:r>
        <w:rPr>
          <w:szCs w:val="20"/>
        </w:rPr>
        <w:t>Ф</w:t>
      </w:r>
      <w:r w:rsidRPr="00D01007">
        <w:rPr>
          <w:rFonts w:ascii="Times New Roman" w:hAnsi="Times New Roman"/>
          <w:sz w:val="24"/>
          <w:szCs w:val="24"/>
        </w:rPr>
        <w:t xml:space="preserve">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D01007">
        <w:rPr>
          <w:rFonts w:ascii="Times New Roman" w:hAnsi="Times New Roman"/>
          <w:sz w:val="24"/>
          <w:szCs w:val="24"/>
          <w:shd w:val="clear" w:color="auto" w:fill="FFFFFF"/>
        </w:rPr>
        <w:t xml:space="preserve">от 30.12.2017 </w:t>
      </w:r>
      <w:r w:rsidRPr="00D01007">
        <w:rPr>
          <w:rFonts w:ascii="Times New Roman" w:hAnsi="Times New Roman"/>
          <w:sz w:val="24"/>
          <w:szCs w:val="24"/>
        </w:rPr>
        <w:t>№ 274н, № 275н, № 278н (далее – соответственно СГС «Учетная политика, оценочные значения и ошибки», СГС «</w:t>
      </w:r>
      <w:r w:rsidRPr="00D01007">
        <w:rPr>
          <w:rFonts w:ascii="Times New Roman" w:hAnsi="Times New Roman"/>
          <w:sz w:val="24"/>
          <w:szCs w:val="24"/>
          <w:shd w:val="clear" w:color="auto" w:fill="FFFFFF"/>
        </w:rPr>
        <w:t>События после отчетной даты</w:t>
      </w:r>
      <w:r w:rsidRPr="00D01007">
        <w:rPr>
          <w:rFonts w:ascii="Times New Roman" w:hAnsi="Times New Roman"/>
          <w:sz w:val="24"/>
          <w:szCs w:val="24"/>
        </w:rPr>
        <w:t>», СГС «</w:t>
      </w:r>
      <w:r w:rsidRPr="00D01007">
        <w:rPr>
          <w:rFonts w:ascii="Times New Roman" w:hAnsi="Times New Roman"/>
          <w:sz w:val="24"/>
          <w:szCs w:val="24"/>
          <w:shd w:val="clear" w:color="auto" w:fill="FFFFFF"/>
        </w:rPr>
        <w:t>Отчет</w:t>
      </w:r>
      <w:proofErr w:type="gramEnd"/>
      <w:r w:rsidRPr="00D01007">
        <w:rPr>
          <w:rFonts w:ascii="Times New Roman" w:hAnsi="Times New Roman"/>
          <w:sz w:val="24"/>
          <w:szCs w:val="24"/>
          <w:shd w:val="clear" w:color="auto" w:fill="FFFFFF"/>
        </w:rPr>
        <w:t xml:space="preserve"> о движении денежных средств</w:t>
      </w:r>
      <w:r w:rsidRPr="00D01007">
        <w:rPr>
          <w:rFonts w:ascii="Times New Roman" w:hAnsi="Times New Roman"/>
          <w:sz w:val="24"/>
          <w:szCs w:val="24"/>
        </w:rPr>
        <w:t xml:space="preserve">»), </w:t>
      </w:r>
      <w:r w:rsidRPr="00D01007">
        <w:rPr>
          <w:rFonts w:ascii="Times New Roman" w:hAnsi="Times New Roman"/>
          <w:sz w:val="24"/>
          <w:szCs w:val="24"/>
          <w:shd w:val="clear" w:color="auto" w:fill="FFFFFF"/>
        </w:rPr>
        <w:t>от 27.02.2018 № 32н (</w:t>
      </w:r>
      <w:r w:rsidRPr="00D01007">
        <w:rPr>
          <w:rFonts w:ascii="Times New Roman" w:hAnsi="Times New Roman"/>
          <w:sz w:val="24"/>
          <w:szCs w:val="24"/>
        </w:rPr>
        <w:t>далее – СГС «</w:t>
      </w:r>
      <w:r w:rsidRPr="00D01007">
        <w:rPr>
          <w:rFonts w:ascii="Times New Roman" w:hAnsi="Times New Roman"/>
          <w:sz w:val="24"/>
          <w:szCs w:val="24"/>
          <w:shd w:val="clear" w:color="auto" w:fill="FFFFFF"/>
        </w:rPr>
        <w:t>Доходы</w:t>
      </w:r>
      <w:r w:rsidRPr="00D01007">
        <w:rPr>
          <w:rFonts w:ascii="Times New Roman" w:hAnsi="Times New Roman"/>
          <w:sz w:val="24"/>
          <w:szCs w:val="24"/>
        </w:rPr>
        <w:t>»</w:t>
      </w:r>
      <w:r w:rsidRPr="00D01007">
        <w:rPr>
          <w:rFonts w:ascii="Times New Roman" w:hAnsi="Times New Roman"/>
          <w:sz w:val="24"/>
          <w:szCs w:val="24"/>
          <w:shd w:val="clear" w:color="auto" w:fill="FFFFFF"/>
        </w:rPr>
        <w:t>)</w:t>
      </w:r>
      <w:r>
        <w:rPr>
          <w:rFonts w:ascii="Times New Roman" w:hAnsi="Times New Roman"/>
          <w:sz w:val="24"/>
          <w:szCs w:val="24"/>
          <w:shd w:val="clear" w:color="auto" w:fill="FFFFFF"/>
        </w:rPr>
        <w:t>.</w:t>
      </w:r>
    </w:p>
    <w:p w:rsidR="00FE0AFD" w:rsidRPr="00E356FA" w:rsidRDefault="00FE0AFD" w:rsidP="00FE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E356FA">
        <w:rPr>
          <w:szCs w:val="20"/>
        </w:rPr>
        <w:t> </w:t>
      </w:r>
    </w:p>
    <w:p w:rsidR="009D1585" w:rsidRDefault="009D1585" w:rsidP="009E54AF">
      <w:pPr>
        <w:spacing w:after="0" w:line="240" w:lineRule="auto"/>
        <w:jc w:val="center"/>
        <w:rPr>
          <w:rFonts w:ascii="Times New Roman" w:hAnsi="Times New Roman"/>
          <w:sz w:val="24"/>
          <w:szCs w:val="24"/>
          <w:lang w:eastAsia="ru-RU"/>
        </w:rPr>
      </w:pPr>
    </w:p>
    <w:p w:rsidR="00C73525" w:rsidRDefault="00C73525" w:rsidP="00C7352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ПРИКАЗЫВАЮ: </w:t>
      </w:r>
    </w:p>
    <w:p w:rsidR="00842856" w:rsidRDefault="00842856" w:rsidP="00C73525">
      <w:pPr>
        <w:spacing w:after="0" w:line="240" w:lineRule="auto"/>
        <w:jc w:val="center"/>
        <w:rPr>
          <w:rFonts w:ascii="Times New Roman" w:hAnsi="Times New Roman"/>
          <w:sz w:val="24"/>
          <w:szCs w:val="24"/>
          <w:lang w:eastAsia="ru-RU"/>
        </w:rPr>
      </w:pPr>
    </w:p>
    <w:p w:rsidR="00C73525" w:rsidRDefault="00C73525" w:rsidP="00C73525">
      <w:pPr>
        <w:spacing w:after="0" w:line="240" w:lineRule="auto"/>
        <w:jc w:val="center"/>
        <w:rPr>
          <w:rFonts w:ascii="Times New Roman" w:hAnsi="Times New Roman"/>
          <w:sz w:val="24"/>
          <w:szCs w:val="24"/>
          <w:lang w:eastAsia="ru-RU"/>
        </w:rPr>
      </w:pPr>
    </w:p>
    <w:p w:rsidR="00C73525" w:rsidRDefault="00C73525" w:rsidP="00C7352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1.Утвердить с 1 января 201</w:t>
      </w:r>
      <w:r w:rsidR="00D01007">
        <w:rPr>
          <w:rFonts w:ascii="Times New Roman" w:hAnsi="Times New Roman"/>
          <w:sz w:val="24"/>
          <w:szCs w:val="24"/>
          <w:lang w:eastAsia="ru-RU"/>
        </w:rPr>
        <w:t>9</w:t>
      </w:r>
      <w:r>
        <w:rPr>
          <w:rFonts w:ascii="Times New Roman" w:hAnsi="Times New Roman"/>
          <w:sz w:val="24"/>
          <w:szCs w:val="24"/>
          <w:lang w:eastAsia="ru-RU"/>
        </w:rPr>
        <w:t xml:space="preserve"> года в ОГКУСО СРЦ п. Лесогорска следующую учетную политику.</w:t>
      </w:r>
    </w:p>
    <w:p w:rsidR="00842856" w:rsidRDefault="00842856" w:rsidP="00C73525">
      <w:pPr>
        <w:spacing w:after="0" w:line="240" w:lineRule="auto"/>
        <w:jc w:val="both"/>
        <w:rPr>
          <w:rFonts w:ascii="Times New Roman" w:hAnsi="Times New Roman"/>
          <w:sz w:val="24"/>
          <w:szCs w:val="24"/>
          <w:lang w:eastAsia="ru-RU"/>
        </w:rPr>
      </w:pPr>
    </w:p>
    <w:p w:rsidR="00C73525" w:rsidRDefault="00D01007" w:rsidP="00D01007">
      <w:pPr>
        <w:spacing w:after="0" w:line="240" w:lineRule="auto"/>
        <w:jc w:val="center"/>
        <w:rPr>
          <w:rFonts w:ascii="Times New Roman" w:hAnsi="Times New Roman"/>
          <w:sz w:val="28"/>
          <w:szCs w:val="28"/>
          <w:lang w:eastAsia="ru-RU"/>
        </w:rPr>
      </w:pPr>
      <w:r w:rsidRPr="00A53ACE">
        <w:rPr>
          <w:rFonts w:ascii="Times New Roman" w:hAnsi="Times New Roman"/>
          <w:sz w:val="28"/>
          <w:szCs w:val="28"/>
          <w:lang w:eastAsia="ru-RU"/>
        </w:rPr>
        <w:t>1. Общие положения</w:t>
      </w:r>
    </w:p>
    <w:p w:rsidR="00842856" w:rsidRPr="00A53ACE" w:rsidRDefault="00842856" w:rsidP="00D01007">
      <w:pPr>
        <w:spacing w:after="0" w:line="240" w:lineRule="auto"/>
        <w:jc w:val="center"/>
        <w:rPr>
          <w:rFonts w:ascii="Times New Roman" w:hAnsi="Times New Roman"/>
          <w:sz w:val="28"/>
          <w:szCs w:val="28"/>
          <w:lang w:eastAsia="ru-RU"/>
        </w:rPr>
      </w:pPr>
    </w:p>
    <w:p w:rsidR="00D01007" w:rsidRDefault="00D01007" w:rsidP="00D01007">
      <w:pPr>
        <w:spacing w:after="0" w:line="240" w:lineRule="auto"/>
        <w:jc w:val="center"/>
        <w:rPr>
          <w:rFonts w:ascii="Times New Roman" w:hAnsi="Times New Roman"/>
          <w:sz w:val="24"/>
          <w:szCs w:val="24"/>
          <w:lang w:eastAsia="ru-RU"/>
        </w:rPr>
      </w:pPr>
    </w:p>
    <w:p w:rsidR="000203D6" w:rsidRPr="000203D6" w:rsidRDefault="00C73525" w:rsidP="000203D6">
      <w:pPr>
        <w:pStyle w:val="a9"/>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203D6">
        <w:rPr>
          <w:rFonts w:ascii="Times New Roman" w:hAnsi="Times New Roman"/>
          <w:sz w:val="24"/>
          <w:szCs w:val="24"/>
          <w:lang w:eastAsia="ru-RU"/>
        </w:rPr>
        <w:t>Бюджетный учет ведется бухгалтерией, возглавляемой главным бухгалтером. Сотрудники бухгалтерии руководствуются в своей деятельности</w:t>
      </w:r>
      <w:r w:rsidRPr="000203D6">
        <w:rPr>
          <w:rFonts w:ascii="Times New Roman" w:hAnsi="Times New Roman"/>
          <w:sz w:val="24"/>
          <w:szCs w:val="24"/>
        </w:rPr>
        <w:t xml:space="preserve"> Положени</w:t>
      </w:r>
      <w:r w:rsidR="00C6481C" w:rsidRPr="000203D6">
        <w:rPr>
          <w:rFonts w:ascii="Times New Roman" w:hAnsi="Times New Roman"/>
          <w:sz w:val="24"/>
          <w:szCs w:val="24"/>
        </w:rPr>
        <w:t xml:space="preserve">ем о бухгалтерии, должностными </w:t>
      </w:r>
      <w:r w:rsidRPr="000203D6">
        <w:rPr>
          <w:rFonts w:ascii="Times New Roman" w:hAnsi="Times New Roman"/>
          <w:sz w:val="24"/>
          <w:szCs w:val="24"/>
        </w:rPr>
        <w:t>инструкциями</w:t>
      </w:r>
      <w:r w:rsidR="000203D6" w:rsidRPr="000203D6">
        <w:rPr>
          <w:rFonts w:ascii="Times New Roman" w:hAnsi="Times New Roman"/>
          <w:sz w:val="24"/>
          <w:szCs w:val="24"/>
        </w:rPr>
        <w:t>.</w:t>
      </w:r>
    </w:p>
    <w:p w:rsidR="000203D6" w:rsidRDefault="000203D6" w:rsidP="000203D6">
      <w:pPr>
        <w:pStyle w:val="a9"/>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203D6">
        <w:rPr>
          <w:rFonts w:ascii="Times New Roman" w:hAnsi="Times New Roman"/>
          <w:sz w:val="24"/>
          <w:szCs w:val="24"/>
        </w:rPr>
        <w:lastRenderedPageBreak/>
        <w:t>Ответственным за ведение бюджетного учета в учреждении является главный бухгалтер.</w:t>
      </w:r>
      <w:r w:rsidRPr="000203D6">
        <w:rPr>
          <w:rFonts w:ascii="Times New Roman" w:hAnsi="Times New Roman"/>
          <w:sz w:val="24"/>
          <w:szCs w:val="24"/>
        </w:rPr>
        <w:br/>
        <w:t>Основание: часть 3 статьи 7 Закона от 06.12.2011 № 402-ФЗ, пункт 4 Инструкции к Единому плану счетов № 157н.</w:t>
      </w:r>
    </w:p>
    <w:p w:rsidR="000203D6" w:rsidRDefault="00C73525" w:rsidP="000203D6">
      <w:pPr>
        <w:pStyle w:val="a9"/>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203D6">
        <w:rPr>
          <w:rFonts w:ascii="Times New Roman" w:hAnsi="Times New Roman"/>
          <w:sz w:val="24"/>
          <w:szCs w:val="24"/>
          <w:lang w:eastAsia="ru-RU"/>
        </w:rPr>
        <w:t>Требования главного бухгалтера по документальному оформлению фактов хозяйственной жизни и представлению в управление исполнения бюджета и бюджетной отчетности необходимых документов и сведений являются обязательными для всех сотрудников учреждения. Без подписи главного бухгалтера денежные и расчетные документы, финансовые обязательства считаются недействительными и не принимаются к исполнению.</w:t>
      </w:r>
    </w:p>
    <w:p w:rsidR="000203D6" w:rsidRDefault="00C73525" w:rsidP="000203D6">
      <w:pPr>
        <w:pStyle w:val="a9"/>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203D6">
        <w:rPr>
          <w:rFonts w:ascii="Times New Roman" w:hAnsi="Times New Roman"/>
          <w:sz w:val="24"/>
          <w:szCs w:val="24"/>
          <w:lang w:eastAsia="ru-RU"/>
        </w:rPr>
        <w:t>Документы, связанные с осуществлением финансовой деятельности центра (государственные контракты, договоры на поставку товаров и оказанных услуг, трудовые договоры, распоряжения о командировках, распоряжения о премировании) согласовываются с главным бухгалтером и проходят регистрацию по бюджетным обязательствам.</w:t>
      </w:r>
    </w:p>
    <w:p w:rsidR="000203D6" w:rsidRDefault="00D955A1" w:rsidP="000203D6">
      <w:pPr>
        <w:pStyle w:val="a9"/>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203D6">
        <w:rPr>
          <w:rFonts w:ascii="Times New Roman" w:hAnsi="Times New Roman"/>
          <w:sz w:val="24"/>
          <w:szCs w:val="24"/>
        </w:rPr>
        <w:t>В учреждении действуют постоянные комиссии:</w:t>
      </w:r>
      <w:r w:rsidRPr="000203D6">
        <w:rPr>
          <w:rFonts w:ascii="Times New Roman" w:hAnsi="Times New Roman"/>
          <w:sz w:val="24"/>
          <w:szCs w:val="24"/>
        </w:rPr>
        <w:br/>
        <w:t xml:space="preserve">– комиссия по поступлению и выбытию активов (приложение 1); </w:t>
      </w:r>
      <w:r w:rsidRPr="000203D6">
        <w:rPr>
          <w:rFonts w:ascii="Times New Roman" w:hAnsi="Times New Roman"/>
          <w:sz w:val="24"/>
          <w:szCs w:val="24"/>
        </w:rPr>
        <w:br/>
        <w:t xml:space="preserve">– инвентаризационная комиссия (приложение 2); </w:t>
      </w:r>
      <w:r w:rsidRPr="000203D6">
        <w:rPr>
          <w:rFonts w:ascii="Times New Roman" w:hAnsi="Times New Roman"/>
          <w:sz w:val="24"/>
          <w:szCs w:val="24"/>
          <w:highlight w:val="yellow"/>
        </w:rPr>
        <w:br/>
      </w:r>
      <w:r w:rsidRPr="000203D6">
        <w:rPr>
          <w:rFonts w:ascii="Times New Roman" w:hAnsi="Times New Roman"/>
          <w:sz w:val="24"/>
          <w:szCs w:val="24"/>
        </w:rPr>
        <w:t xml:space="preserve">– комиссия по </w:t>
      </w:r>
      <w:r w:rsidR="004065EA" w:rsidRPr="000203D6">
        <w:rPr>
          <w:rFonts w:ascii="Times New Roman" w:hAnsi="Times New Roman"/>
          <w:sz w:val="24"/>
          <w:szCs w:val="24"/>
        </w:rPr>
        <w:t>определению объемов тек</w:t>
      </w:r>
      <w:r w:rsidR="00D84953" w:rsidRPr="000203D6">
        <w:rPr>
          <w:rFonts w:ascii="Times New Roman" w:hAnsi="Times New Roman"/>
          <w:sz w:val="24"/>
          <w:szCs w:val="24"/>
        </w:rPr>
        <w:t>ущего р</w:t>
      </w:r>
      <w:r w:rsidR="004065EA" w:rsidRPr="000203D6">
        <w:rPr>
          <w:rFonts w:ascii="Times New Roman" w:hAnsi="Times New Roman"/>
          <w:sz w:val="24"/>
          <w:szCs w:val="24"/>
        </w:rPr>
        <w:t>емонт</w:t>
      </w:r>
      <w:r w:rsidR="00D84953" w:rsidRPr="000203D6">
        <w:rPr>
          <w:rFonts w:ascii="Times New Roman" w:hAnsi="Times New Roman"/>
          <w:sz w:val="24"/>
          <w:szCs w:val="24"/>
        </w:rPr>
        <w:t>а</w:t>
      </w:r>
      <w:r w:rsidR="004065EA" w:rsidRPr="000203D6">
        <w:rPr>
          <w:rFonts w:ascii="Times New Roman" w:hAnsi="Times New Roman"/>
          <w:sz w:val="24"/>
          <w:szCs w:val="24"/>
        </w:rPr>
        <w:t xml:space="preserve"> и списания материальных запасов </w:t>
      </w:r>
      <w:r w:rsidRPr="000203D6">
        <w:rPr>
          <w:rFonts w:ascii="Times New Roman" w:hAnsi="Times New Roman"/>
          <w:sz w:val="24"/>
          <w:szCs w:val="24"/>
        </w:rPr>
        <w:t>(приложение 3);</w:t>
      </w:r>
      <w:r w:rsidRPr="000203D6">
        <w:rPr>
          <w:rFonts w:ascii="Times New Roman" w:hAnsi="Times New Roman"/>
          <w:sz w:val="24"/>
          <w:szCs w:val="24"/>
        </w:rPr>
        <w:br/>
        <w:t>– комиссия для проведения внезапной ревизии кассы (приложение 4).</w:t>
      </w:r>
    </w:p>
    <w:p w:rsidR="000203D6" w:rsidRDefault="00D955A1" w:rsidP="000203D6">
      <w:pPr>
        <w:pStyle w:val="a9"/>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203D6">
        <w:rPr>
          <w:rFonts w:ascii="Times New Roman" w:hAnsi="Times New Roman"/>
          <w:sz w:val="24"/>
          <w:szCs w:val="24"/>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D955A1" w:rsidRPr="000203D6" w:rsidRDefault="00D955A1" w:rsidP="000203D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203D6">
        <w:rPr>
          <w:rFonts w:ascii="Times New Roman" w:hAnsi="Times New Roman"/>
          <w:sz w:val="24"/>
          <w:szCs w:val="24"/>
        </w:rPr>
        <w:t>Основание: пункты 17, 20, 32 СГС «Учетная политика, оценочные значения и ошибки».</w:t>
      </w:r>
    </w:p>
    <w:p w:rsidR="008B2EFB" w:rsidRDefault="00D955A1"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955A1">
        <w:rPr>
          <w:rFonts w:ascii="Times New Roman" w:hAnsi="Times New Roman"/>
          <w:sz w:val="24"/>
          <w:szCs w:val="24"/>
        </w:rPr>
        <w:t> </w:t>
      </w:r>
      <w:r w:rsidR="00C73525">
        <w:rPr>
          <w:rFonts w:ascii="Times New Roman" w:hAnsi="Times New Roman"/>
          <w:sz w:val="24"/>
          <w:szCs w:val="24"/>
        </w:rPr>
        <w:t xml:space="preserve">    </w:t>
      </w:r>
    </w:p>
    <w:p w:rsidR="008B2EFB" w:rsidRPr="00A53ACE" w:rsidRDefault="008B2EFB" w:rsidP="008B2EFB">
      <w:pPr>
        <w:spacing w:after="0" w:line="240" w:lineRule="auto"/>
        <w:jc w:val="center"/>
        <w:rPr>
          <w:rFonts w:ascii="Times New Roman" w:hAnsi="Times New Roman"/>
          <w:sz w:val="28"/>
          <w:szCs w:val="28"/>
        </w:rPr>
      </w:pPr>
      <w:r w:rsidRPr="00A53ACE">
        <w:rPr>
          <w:rFonts w:ascii="Times New Roman" w:hAnsi="Times New Roman"/>
          <w:sz w:val="28"/>
          <w:szCs w:val="28"/>
        </w:rPr>
        <w:t>2. Технология обработки учетной информации</w:t>
      </w:r>
    </w:p>
    <w:p w:rsidR="008B2EFB" w:rsidRDefault="008B2EFB" w:rsidP="008B2EFB">
      <w:pPr>
        <w:spacing w:after="0" w:line="240" w:lineRule="auto"/>
        <w:jc w:val="center"/>
        <w:rPr>
          <w:rFonts w:ascii="Times New Roman" w:hAnsi="Times New Roman"/>
          <w:sz w:val="24"/>
          <w:szCs w:val="24"/>
        </w:rPr>
      </w:pPr>
    </w:p>
    <w:p w:rsidR="008B2EFB" w:rsidRDefault="006D5C17" w:rsidP="006D5C17">
      <w:pPr>
        <w:spacing w:after="0" w:line="240" w:lineRule="auto"/>
        <w:rPr>
          <w:rFonts w:ascii="Times New Roman" w:hAnsi="Times New Roman"/>
          <w:sz w:val="24"/>
          <w:szCs w:val="24"/>
        </w:rPr>
      </w:pPr>
      <w:r>
        <w:rPr>
          <w:rFonts w:ascii="Times New Roman" w:hAnsi="Times New Roman"/>
          <w:sz w:val="24"/>
          <w:szCs w:val="24"/>
        </w:rPr>
        <w:t xml:space="preserve"> 1.   </w:t>
      </w:r>
      <w:r w:rsidR="008B2EFB">
        <w:rPr>
          <w:rFonts w:ascii="Times New Roman" w:hAnsi="Times New Roman"/>
          <w:sz w:val="24"/>
          <w:szCs w:val="24"/>
        </w:rPr>
        <w:t xml:space="preserve">Бухгалтерский учет ведется в электронном виде с применением </w:t>
      </w:r>
      <w:r w:rsidR="00583503">
        <w:rPr>
          <w:rFonts w:ascii="Times New Roman" w:hAnsi="Times New Roman"/>
          <w:sz w:val="24"/>
          <w:szCs w:val="24"/>
        </w:rPr>
        <w:t>программных прод</w:t>
      </w:r>
      <w:r>
        <w:rPr>
          <w:rFonts w:ascii="Times New Roman" w:hAnsi="Times New Roman"/>
          <w:sz w:val="24"/>
          <w:szCs w:val="24"/>
        </w:rPr>
        <w:t>уктов</w:t>
      </w:r>
      <w:r w:rsidR="00583503">
        <w:rPr>
          <w:rFonts w:ascii="Times New Roman" w:hAnsi="Times New Roman"/>
          <w:sz w:val="24"/>
          <w:szCs w:val="24"/>
        </w:rPr>
        <w:t xml:space="preserve"> 1С</w:t>
      </w:r>
      <w:r>
        <w:rPr>
          <w:rFonts w:ascii="Times New Roman" w:hAnsi="Times New Roman"/>
          <w:sz w:val="24"/>
          <w:szCs w:val="24"/>
        </w:rPr>
        <w:t xml:space="preserve"> «Бухгалтерия» и «Зарплата». </w:t>
      </w:r>
    </w:p>
    <w:p w:rsidR="006D5C17" w:rsidRDefault="006D5C17" w:rsidP="006D5C17">
      <w:pPr>
        <w:spacing w:after="0" w:line="240" w:lineRule="auto"/>
        <w:rPr>
          <w:rFonts w:ascii="Times New Roman" w:hAnsi="Times New Roman"/>
          <w:sz w:val="24"/>
          <w:szCs w:val="24"/>
        </w:rPr>
      </w:pPr>
      <w:r>
        <w:rPr>
          <w:rFonts w:ascii="Times New Roman" w:hAnsi="Times New Roman"/>
          <w:sz w:val="24"/>
          <w:szCs w:val="24"/>
        </w:rPr>
        <w:t>Основание: п.6 Инструкции к Единому плану счетов № 157н.</w:t>
      </w:r>
    </w:p>
    <w:p w:rsidR="006D5C17" w:rsidRPr="006D5C17" w:rsidRDefault="006D5C17" w:rsidP="006D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D5C17">
        <w:rPr>
          <w:rFonts w:ascii="Times New Roman" w:hAnsi="Times New Roman"/>
          <w:sz w:val="24"/>
          <w:szCs w:val="24"/>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6D5C17" w:rsidRPr="006D5C17" w:rsidRDefault="006D5C17" w:rsidP="006D5C17">
      <w:pPr>
        <w:numPr>
          <w:ilvl w:val="0"/>
          <w:numId w:val="24"/>
        </w:numPr>
        <w:tabs>
          <w:tab w:val="clear" w:pos="720"/>
        </w:tabs>
        <w:spacing w:after="0" w:line="240" w:lineRule="auto"/>
        <w:ind w:left="0" w:firstLine="0"/>
        <w:rPr>
          <w:rFonts w:ascii="Times New Roman" w:hAnsi="Times New Roman"/>
          <w:sz w:val="24"/>
          <w:szCs w:val="24"/>
        </w:rPr>
      </w:pPr>
      <w:r w:rsidRPr="006D5C17">
        <w:rPr>
          <w:rFonts w:ascii="Times New Roman" w:hAnsi="Times New Roman"/>
          <w:sz w:val="24"/>
          <w:szCs w:val="24"/>
        </w:rPr>
        <w:t>система электронного документооборота с территориальным органом казначейства;</w:t>
      </w:r>
    </w:p>
    <w:p w:rsidR="006D5C17" w:rsidRPr="006D5C17" w:rsidRDefault="006D5C17" w:rsidP="006D5C17">
      <w:pPr>
        <w:numPr>
          <w:ilvl w:val="0"/>
          <w:numId w:val="24"/>
        </w:numPr>
        <w:tabs>
          <w:tab w:val="clear" w:pos="720"/>
        </w:tabs>
        <w:spacing w:after="0" w:line="240" w:lineRule="auto"/>
        <w:ind w:left="0" w:firstLine="0"/>
        <w:rPr>
          <w:rFonts w:ascii="Times New Roman" w:hAnsi="Times New Roman"/>
          <w:sz w:val="24"/>
          <w:szCs w:val="24"/>
        </w:rPr>
      </w:pPr>
      <w:r w:rsidRPr="006D5C17">
        <w:rPr>
          <w:rFonts w:ascii="Times New Roman" w:hAnsi="Times New Roman"/>
          <w:sz w:val="24"/>
          <w:szCs w:val="24"/>
        </w:rPr>
        <w:t>передача бухгалтерской отчетности учредителю;</w:t>
      </w:r>
    </w:p>
    <w:p w:rsidR="006D5C17" w:rsidRPr="006D5C17" w:rsidRDefault="006D5C17" w:rsidP="006D5C17">
      <w:pPr>
        <w:numPr>
          <w:ilvl w:val="0"/>
          <w:numId w:val="24"/>
        </w:numPr>
        <w:tabs>
          <w:tab w:val="clear" w:pos="720"/>
        </w:tabs>
        <w:spacing w:after="0" w:line="240" w:lineRule="auto"/>
        <w:ind w:left="0" w:firstLine="0"/>
        <w:rPr>
          <w:rFonts w:ascii="Times New Roman" w:hAnsi="Times New Roman"/>
          <w:sz w:val="24"/>
          <w:szCs w:val="24"/>
        </w:rPr>
      </w:pPr>
      <w:r w:rsidRPr="006D5C17">
        <w:rPr>
          <w:rFonts w:ascii="Times New Roman" w:hAnsi="Times New Roman"/>
          <w:sz w:val="24"/>
          <w:szCs w:val="24"/>
        </w:rPr>
        <w:t>передача отчетности по налогам, сборам и иным обязательным платежам в инспекцию Федеральной налоговой службы;</w:t>
      </w:r>
    </w:p>
    <w:p w:rsidR="006D5C17" w:rsidRPr="006D5C17" w:rsidRDefault="006D5C17" w:rsidP="006D5C17">
      <w:pPr>
        <w:numPr>
          <w:ilvl w:val="0"/>
          <w:numId w:val="24"/>
        </w:numPr>
        <w:tabs>
          <w:tab w:val="clear" w:pos="720"/>
        </w:tabs>
        <w:spacing w:after="0" w:line="240" w:lineRule="auto"/>
        <w:ind w:left="0" w:firstLine="0"/>
        <w:rPr>
          <w:rFonts w:ascii="Times New Roman" w:hAnsi="Times New Roman"/>
          <w:sz w:val="24"/>
          <w:szCs w:val="24"/>
        </w:rPr>
      </w:pPr>
      <w:r w:rsidRPr="006D5C17">
        <w:rPr>
          <w:rFonts w:ascii="Times New Roman" w:hAnsi="Times New Roman"/>
          <w:sz w:val="24"/>
          <w:szCs w:val="24"/>
        </w:rPr>
        <w:t>передача отчетности в отделение Пенсионного фонда России;</w:t>
      </w:r>
      <w:r>
        <w:rPr>
          <w:rFonts w:ascii="Times New Roman" w:hAnsi="Times New Roman"/>
          <w:sz w:val="24"/>
          <w:szCs w:val="24"/>
        </w:rPr>
        <w:t xml:space="preserve"> ФСС; Статистику.</w:t>
      </w:r>
    </w:p>
    <w:p w:rsidR="006D5C17" w:rsidRPr="006D5C17" w:rsidRDefault="006D5C17" w:rsidP="006D5C17">
      <w:pPr>
        <w:numPr>
          <w:ilvl w:val="0"/>
          <w:numId w:val="24"/>
        </w:numPr>
        <w:tabs>
          <w:tab w:val="clear" w:pos="720"/>
        </w:tabs>
        <w:spacing w:after="0" w:line="240" w:lineRule="auto"/>
        <w:ind w:left="0" w:firstLine="0"/>
        <w:rPr>
          <w:rFonts w:ascii="Times New Roman" w:hAnsi="Times New Roman"/>
          <w:sz w:val="24"/>
          <w:szCs w:val="24"/>
        </w:rPr>
      </w:pPr>
      <w:r w:rsidRPr="006D5C17">
        <w:rPr>
          <w:rFonts w:ascii="Times New Roman" w:hAnsi="Times New Roman"/>
          <w:sz w:val="24"/>
          <w:szCs w:val="24"/>
        </w:rPr>
        <w:lastRenderedPageBreak/>
        <w:t xml:space="preserve">размещение информации о деятельности учреждения на официальном сайте </w:t>
      </w:r>
      <w:proofErr w:type="spellStart"/>
      <w:r w:rsidRPr="006D5C17">
        <w:rPr>
          <w:rFonts w:ascii="Times New Roman" w:hAnsi="Times New Roman"/>
          <w:sz w:val="24"/>
          <w:szCs w:val="24"/>
        </w:rPr>
        <w:t>bus.gov.ru</w:t>
      </w:r>
      <w:proofErr w:type="spellEnd"/>
      <w:r w:rsidRPr="006D5C17">
        <w:rPr>
          <w:rFonts w:ascii="Times New Roman" w:hAnsi="Times New Roman"/>
          <w:sz w:val="24"/>
          <w:szCs w:val="24"/>
        </w:rPr>
        <w:t>;</w:t>
      </w:r>
    </w:p>
    <w:p w:rsidR="006D5C17" w:rsidRPr="006D5C17" w:rsidRDefault="008925CB" w:rsidP="006D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006D5C17" w:rsidRPr="006D5C17">
        <w:rPr>
          <w:rFonts w:ascii="Times New Roman" w:hAnsi="Times New Roman"/>
          <w:sz w:val="24"/>
          <w:szCs w:val="24"/>
        </w:rPr>
        <w:t> 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8925CB" w:rsidRDefault="008925CB" w:rsidP="00892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rPr>
        <w:t xml:space="preserve">    4. </w:t>
      </w:r>
      <w:r w:rsidR="00FD76C0">
        <w:rPr>
          <w:rFonts w:ascii="Times New Roman" w:hAnsi="Times New Roman"/>
          <w:sz w:val="24"/>
          <w:szCs w:val="24"/>
        </w:rPr>
        <w:t>П</w:t>
      </w:r>
      <w:r w:rsidR="00FD76C0" w:rsidRPr="00FD76C0">
        <w:rPr>
          <w:rFonts w:ascii="Times New Roman" w:hAnsi="Times New Roman"/>
          <w:sz w:val="24"/>
          <w:szCs w:val="24"/>
        </w:rPr>
        <w:t>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r w:rsidRPr="008925CB">
        <w:rPr>
          <w:rFonts w:ascii="Times New Roman" w:hAnsi="Times New Roman"/>
          <w:sz w:val="24"/>
          <w:szCs w:val="24"/>
          <w:lang w:eastAsia="ru-RU"/>
        </w:rPr>
        <w:t xml:space="preserve"> </w:t>
      </w:r>
      <w:r>
        <w:rPr>
          <w:rFonts w:ascii="Times New Roman" w:hAnsi="Times New Roman"/>
          <w:sz w:val="24"/>
          <w:szCs w:val="24"/>
          <w:lang w:eastAsia="ru-RU"/>
        </w:rPr>
        <w:t xml:space="preserve">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w:t>
      </w:r>
    </w:p>
    <w:p w:rsidR="008925CB" w:rsidRDefault="00CE694C" w:rsidP="00CE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925CB">
        <w:rPr>
          <w:rFonts w:ascii="Times New Roman" w:hAnsi="Times New Roman"/>
          <w:sz w:val="24"/>
          <w:szCs w:val="24"/>
          <w:lang w:eastAsia="ru-RU"/>
        </w:rPr>
        <w:t>Исправления должны вноситься с учетом следующих положений:</w:t>
      </w:r>
    </w:p>
    <w:p w:rsidR="008925CB" w:rsidRDefault="008925CB" w:rsidP="00892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 доначисления или снятие начислений исправлять за счет доходов и расходов текущего года дополнительной бухгалтерской записью или способом «красное </w:t>
      </w:r>
      <w:proofErr w:type="spellStart"/>
      <w:r>
        <w:rPr>
          <w:rFonts w:ascii="Times New Roman" w:hAnsi="Times New Roman"/>
          <w:sz w:val="24"/>
          <w:szCs w:val="24"/>
          <w:lang w:eastAsia="ru-RU"/>
        </w:rPr>
        <w:t>сторно</w:t>
      </w:r>
      <w:proofErr w:type="spellEnd"/>
      <w:r>
        <w:rPr>
          <w:rFonts w:ascii="Times New Roman" w:hAnsi="Times New Roman"/>
          <w:sz w:val="24"/>
          <w:szCs w:val="24"/>
          <w:lang w:eastAsia="ru-RU"/>
        </w:rPr>
        <w:t>»;</w:t>
      </w:r>
    </w:p>
    <w:p w:rsidR="002D1CA2" w:rsidRDefault="00FD76C0" w:rsidP="00406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FD76C0">
        <w:rPr>
          <w:rFonts w:ascii="Times New Roman" w:hAnsi="Times New Roman"/>
          <w:sz w:val="24"/>
          <w:szCs w:val="24"/>
        </w:rPr>
        <w:t>Основание: пункт 19 Инструкции к Единому плану счетов № 157н, пункт 33 СГС «Концептуальные основы бухучета и отчетности».</w:t>
      </w:r>
    </w:p>
    <w:p w:rsidR="00C73525" w:rsidRPr="008C6946" w:rsidRDefault="00C73525" w:rsidP="00406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CE694C">
        <w:rPr>
          <w:rFonts w:ascii="Times New Roman" w:hAnsi="Times New Roman"/>
          <w:sz w:val="24"/>
          <w:szCs w:val="24"/>
        </w:rPr>
        <w:t xml:space="preserve">    </w:t>
      </w:r>
      <w:r w:rsidRPr="008C6946">
        <w:rPr>
          <w:rFonts w:ascii="Times New Roman" w:hAnsi="Times New Roman"/>
          <w:sz w:val="24"/>
          <w:szCs w:val="24"/>
        </w:rPr>
        <w:t>В учреждении используется электронная подпись (далее – ЭП).</w:t>
      </w:r>
    </w:p>
    <w:p w:rsidR="00C73525" w:rsidRPr="008C6946" w:rsidRDefault="00C73525" w:rsidP="004065EA">
      <w:pPr>
        <w:spacing w:after="0" w:line="240" w:lineRule="auto"/>
        <w:rPr>
          <w:rFonts w:ascii="Times New Roman" w:hAnsi="Times New Roman"/>
          <w:sz w:val="24"/>
          <w:szCs w:val="24"/>
        </w:rPr>
      </w:pPr>
      <w:r w:rsidRPr="008C6946">
        <w:rPr>
          <w:rFonts w:ascii="Times New Roman" w:hAnsi="Times New Roman"/>
          <w:sz w:val="24"/>
          <w:szCs w:val="24"/>
        </w:rPr>
        <w:t>Электронной подписью подписываются следующие первичные документы:</w:t>
      </w:r>
    </w:p>
    <w:p w:rsidR="00C73525" w:rsidRPr="008C6946" w:rsidRDefault="00C73525" w:rsidP="004065EA">
      <w:pPr>
        <w:spacing w:after="0" w:line="240" w:lineRule="auto"/>
        <w:ind w:firstLine="720"/>
        <w:rPr>
          <w:rFonts w:ascii="Times New Roman" w:hAnsi="Times New Roman"/>
          <w:sz w:val="24"/>
          <w:szCs w:val="24"/>
        </w:rPr>
      </w:pPr>
      <w:r w:rsidRPr="008C6946">
        <w:rPr>
          <w:rFonts w:ascii="Times New Roman" w:hAnsi="Times New Roman"/>
          <w:sz w:val="24"/>
          <w:szCs w:val="24"/>
        </w:rPr>
        <w:t xml:space="preserve">- списки для зачисления заработной платы, больничных листов, подотчетных сумм в банк, в программном обеспечении </w:t>
      </w:r>
      <w:proofErr w:type="spellStart"/>
      <w:r w:rsidRPr="008C6946">
        <w:rPr>
          <w:rFonts w:ascii="Times New Roman" w:hAnsi="Times New Roman"/>
          <w:sz w:val="24"/>
          <w:szCs w:val="24"/>
          <w:lang w:val="en-US"/>
        </w:rPr>
        <w:t>SberSign</w:t>
      </w:r>
      <w:proofErr w:type="spellEnd"/>
      <w:r w:rsidRPr="008C6946">
        <w:rPr>
          <w:rFonts w:ascii="Times New Roman" w:hAnsi="Times New Roman"/>
          <w:sz w:val="24"/>
          <w:szCs w:val="24"/>
        </w:rPr>
        <w:t>;</w:t>
      </w:r>
    </w:p>
    <w:p w:rsidR="00C73525" w:rsidRPr="008C6946" w:rsidRDefault="00C73525" w:rsidP="00C73525">
      <w:pPr>
        <w:spacing w:after="0" w:line="240" w:lineRule="auto"/>
        <w:ind w:firstLine="720"/>
        <w:rPr>
          <w:rFonts w:ascii="Times New Roman" w:hAnsi="Times New Roman"/>
          <w:color w:val="00004F"/>
          <w:w w:val="210"/>
          <w:sz w:val="24"/>
          <w:szCs w:val="24"/>
        </w:rPr>
      </w:pPr>
      <w:r w:rsidRPr="008C6946">
        <w:rPr>
          <w:rFonts w:ascii="Times New Roman" w:hAnsi="Times New Roman"/>
          <w:sz w:val="24"/>
          <w:szCs w:val="24"/>
        </w:rPr>
        <w:t>- отчеты в ИФНС  в программном обеспечении Контур-Экстерн;</w:t>
      </w:r>
    </w:p>
    <w:p w:rsidR="00C73525" w:rsidRPr="008C6946" w:rsidRDefault="00C73525" w:rsidP="00C73525">
      <w:pPr>
        <w:spacing w:after="0" w:line="240" w:lineRule="auto"/>
        <w:ind w:firstLine="720"/>
        <w:rPr>
          <w:rFonts w:ascii="Times New Roman" w:hAnsi="Times New Roman"/>
          <w:sz w:val="24"/>
          <w:szCs w:val="24"/>
        </w:rPr>
      </w:pPr>
      <w:r w:rsidRPr="008C6946">
        <w:rPr>
          <w:rFonts w:ascii="Times New Roman" w:hAnsi="Times New Roman"/>
          <w:sz w:val="24"/>
          <w:szCs w:val="24"/>
        </w:rPr>
        <w:t>- заявки на расход  в программном обеспечении АЦК «Финансы»;</w:t>
      </w:r>
    </w:p>
    <w:p w:rsidR="00C73525" w:rsidRPr="008C6946" w:rsidRDefault="00C73525" w:rsidP="00C73525">
      <w:pPr>
        <w:spacing w:after="0" w:line="240" w:lineRule="auto"/>
        <w:ind w:firstLine="720"/>
        <w:rPr>
          <w:rFonts w:ascii="Times New Roman" w:hAnsi="Times New Roman"/>
          <w:sz w:val="24"/>
          <w:szCs w:val="24"/>
        </w:rPr>
      </w:pPr>
      <w:r w:rsidRPr="008C6946">
        <w:rPr>
          <w:rFonts w:ascii="Times New Roman" w:hAnsi="Times New Roman"/>
          <w:sz w:val="24"/>
          <w:szCs w:val="24"/>
        </w:rPr>
        <w:t>- справка - уведомление об уточнении операций на списание с лицевого счета, в программном обеспечении АЦК «Финансы»;</w:t>
      </w:r>
    </w:p>
    <w:p w:rsidR="00C73525" w:rsidRPr="008C6946" w:rsidRDefault="00C73525" w:rsidP="00C73525">
      <w:pPr>
        <w:spacing w:after="0" w:line="240" w:lineRule="auto"/>
        <w:ind w:firstLine="720"/>
        <w:rPr>
          <w:rFonts w:ascii="Times New Roman" w:hAnsi="Times New Roman"/>
          <w:sz w:val="24"/>
          <w:szCs w:val="24"/>
        </w:rPr>
      </w:pPr>
      <w:r w:rsidRPr="008C6946">
        <w:rPr>
          <w:rFonts w:ascii="Times New Roman" w:hAnsi="Times New Roman"/>
          <w:sz w:val="24"/>
          <w:szCs w:val="24"/>
        </w:rPr>
        <w:t>- заявки на расход (по средствам во временное распоряжение) списание с лицевого счета в программном обеспечении АЦК «Финансы»;</w:t>
      </w:r>
    </w:p>
    <w:p w:rsidR="00C73525" w:rsidRPr="008C6946" w:rsidRDefault="00C73525" w:rsidP="00C73525">
      <w:pPr>
        <w:spacing w:after="0" w:line="240" w:lineRule="auto"/>
        <w:ind w:firstLine="720"/>
        <w:rPr>
          <w:rFonts w:ascii="Times New Roman" w:hAnsi="Times New Roman"/>
          <w:sz w:val="24"/>
          <w:szCs w:val="24"/>
        </w:rPr>
      </w:pPr>
      <w:r w:rsidRPr="008C6946">
        <w:rPr>
          <w:rFonts w:ascii="Times New Roman" w:hAnsi="Times New Roman"/>
          <w:sz w:val="24"/>
          <w:szCs w:val="24"/>
        </w:rPr>
        <w:t>- заявка на кассовый расход, в программном обеспечении СУФД;</w:t>
      </w:r>
    </w:p>
    <w:p w:rsidR="00C73525" w:rsidRPr="008C6946" w:rsidRDefault="00C73525" w:rsidP="00C73525">
      <w:pPr>
        <w:spacing w:after="0" w:line="240" w:lineRule="auto"/>
        <w:ind w:firstLine="720"/>
        <w:rPr>
          <w:rFonts w:ascii="Times New Roman" w:hAnsi="Times New Roman"/>
          <w:sz w:val="24"/>
          <w:szCs w:val="24"/>
        </w:rPr>
      </w:pPr>
      <w:r w:rsidRPr="008C6946">
        <w:rPr>
          <w:rFonts w:ascii="Times New Roman" w:hAnsi="Times New Roman"/>
          <w:sz w:val="24"/>
          <w:szCs w:val="24"/>
        </w:rPr>
        <w:t>- уведомление об уточнении вида и принадлежности платежа, в программном обеспечении СУФД;</w:t>
      </w:r>
    </w:p>
    <w:p w:rsidR="00C73525" w:rsidRPr="008C6946" w:rsidRDefault="00CE694C" w:rsidP="00C73525">
      <w:pPr>
        <w:spacing w:after="0" w:line="240" w:lineRule="auto"/>
        <w:rPr>
          <w:rFonts w:ascii="Times New Roman" w:hAnsi="Times New Roman"/>
          <w:bCs/>
          <w:sz w:val="24"/>
          <w:szCs w:val="24"/>
        </w:rPr>
      </w:pPr>
      <w:r>
        <w:rPr>
          <w:rFonts w:ascii="Times New Roman" w:hAnsi="Times New Roman"/>
          <w:sz w:val="24"/>
          <w:szCs w:val="24"/>
        </w:rPr>
        <w:t xml:space="preserve">      </w:t>
      </w:r>
      <w:r w:rsidR="00C73525" w:rsidRPr="008C6946">
        <w:rPr>
          <w:rFonts w:ascii="Times New Roman" w:hAnsi="Times New Roman"/>
          <w:sz w:val="24"/>
          <w:szCs w:val="24"/>
        </w:rPr>
        <w:t xml:space="preserve">Для подписания документов квалифицированной ЭП сотрудники подготавливают и формируют заявки на расход для оплаты, отчеты, списки для зачисления на банковские карты. Сформированные электронные документы подписываются квалифицированной ЭП руководителями, обладающими правом подписи. </w:t>
      </w:r>
    </w:p>
    <w:p w:rsidR="00C73525" w:rsidRPr="008C6946" w:rsidRDefault="00C73525" w:rsidP="00C73525">
      <w:pPr>
        <w:spacing w:after="0" w:line="240" w:lineRule="auto"/>
        <w:rPr>
          <w:rFonts w:ascii="Times New Roman" w:hAnsi="Times New Roman"/>
          <w:bCs/>
          <w:sz w:val="24"/>
          <w:szCs w:val="24"/>
        </w:rPr>
      </w:pPr>
      <w:r w:rsidRPr="008C6946">
        <w:rPr>
          <w:rFonts w:ascii="Times New Roman" w:hAnsi="Times New Roman"/>
          <w:sz w:val="24"/>
          <w:szCs w:val="24"/>
        </w:rPr>
        <w:t>После подписания квалифицированной ЭП сотрудники проверяют и отправляют в казначейство заявки на расход. После проведения казначейством, заявка на расход распечатывается и подшивается в ж</w:t>
      </w:r>
      <w:r w:rsidRPr="008C6946">
        <w:rPr>
          <w:rFonts w:ascii="Times New Roman" w:hAnsi="Times New Roman"/>
          <w:bCs/>
          <w:sz w:val="24"/>
          <w:szCs w:val="24"/>
        </w:rPr>
        <w:t>урнале операций с безналичными денежными средствами.</w:t>
      </w:r>
    </w:p>
    <w:p w:rsidR="00C73525" w:rsidRPr="008C6946" w:rsidRDefault="00C73525" w:rsidP="00C73525">
      <w:pPr>
        <w:spacing w:after="0"/>
        <w:jc w:val="both"/>
        <w:rPr>
          <w:rFonts w:ascii="Times New Roman" w:hAnsi="Times New Roman"/>
          <w:sz w:val="24"/>
          <w:szCs w:val="24"/>
        </w:rPr>
      </w:pPr>
      <w:r w:rsidRPr="008C6946">
        <w:rPr>
          <w:rFonts w:ascii="Times New Roman" w:hAnsi="Times New Roman"/>
          <w:sz w:val="24"/>
          <w:szCs w:val="24"/>
        </w:rPr>
        <w:t xml:space="preserve">Документ в электронной форме имеет равную юридическую силу с документами, составленными на бумажном носителе. </w:t>
      </w:r>
      <w:proofErr w:type="gramStart"/>
      <w:r w:rsidRPr="008C6946">
        <w:rPr>
          <w:rFonts w:ascii="Times New Roman" w:hAnsi="Times New Roman"/>
          <w:sz w:val="24"/>
          <w:szCs w:val="24"/>
        </w:rPr>
        <w:t>Квалифицированная</w:t>
      </w:r>
      <w:proofErr w:type="gramEnd"/>
      <w:r w:rsidRPr="008C6946">
        <w:rPr>
          <w:rFonts w:ascii="Times New Roman" w:hAnsi="Times New Roman"/>
          <w:sz w:val="24"/>
          <w:szCs w:val="24"/>
        </w:rPr>
        <w:t xml:space="preserve"> ЭП участников информационного взаимодействия хранится лично у каждого участника подписи.</w:t>
      </w:r>
    </w:p>
    <w:p w:rsidR="00C73525" w:rsidRPr="008C6946" w:rsidRDefault="00C73525" w:rsidP="00C73525">
      <w:pPr>
        <w:spacing w:after="0"/>
        <w:jc w:val="both"/>
        <w:rPr>
          <w:rFonts w:ascii="Times New Roman" w:hAnsi="Times New Roman"/>
          <w:sz w:val="24"/>
          <w:szCs w:val="24"/>
        </w:rPr>
      </w:pPr>
      <w:r w:rsidRPr="008C6946">
        <w:rPr>
          <w:rFonts w:ascii="Times New Roman" w:hAnsi="Times New Roman"/>
          <w:sz w:val="24"/>
          <w:szCs w:val="24"/>
        </w:rPr>
        <w:t>6.</w:t>
      </w:r>
      <w:r w:rsidRPr="008C6946">
        <w:rPr>
          <w:rFonts w:ascii="Times New Roman" w:hAnsi="Times New Roman"/>
          <w:sz w:val="24"/>
          <w:szCs w:val="24"/>
          <w:lang w:eastAsia="ru-RU"/>
        </w:rPr>
        <w:t xml:space="preserve"> Движение бюджетных средств осуществляется на счете, открытом в территориальном казначействе по Чунскому району:</w:t>
      </w:r>
    </w:p>
    <w:p w:rsidR="00C73525" w:rsidRPr="008C6946" w:rsidRDefault="00C73525" w:rsidP="00C73525">
      <w:pPr>
        <w:spacing w:after="0" w:line="240" w:lineRule="auto"/>
        <w:ind w:firstLine="720"/>
        <w:jc w:val="both"/>
        <w:rPr>
          <w:rFonts w:ascii="Times New Roman" w:hAnsi="Times New Roman"/>
          <w:sz w:val="24"/>
          <w:szCs w:val="24"/>
        </w:rPr>
      </w:pPr>
      <w:r w:rsidRPr="008C6946">
        <w:rPr>
          <w:rFonts w:ascii="Times New Roman" w:hAnsi="Times New Roman"/>
          <w:sz w:val="24"/>
          <w:szCs w:val="24"/>
          <w:lang w:eastAsia="ru-RU"/>
        </w:rPr>
        <w:t xml:space="preserve"> – </w:t>
      </w:r>
      <w:proofErr w:type="gramStart"/>
      <w:r w:rsidRPr="008C6946">
        <w:rPr>
          <w:rFonts w:ascii="Times New Roman" w:hAnsi="Times New Roman"/>
          <w:sz w:val="24"/>
          <w:szCs w:val="24"/>
          <w:lang w:eastAsia="ru-RU"/>
        </w:rPr>
        <w:t>л</w:t>
      </w:r>
      <w:proofErr w:type="gramEnd"/>
      <w:r w:rsidRPr="008C6946">
        <w:rPr>
          <w:rFonts w:ascii="Times New Roman" w:hAnsi="Times New Roman"/>
          <w:sz w:val="24"/>
          <w:szCs w:val="24"/>
          <w:lang w:eastAsia="ru-RU"/>
        </w:rPr>
        <w:t>/с 80601010157;</w:t>
      </w:r>
    </w:p>
    <w:p w:rsidR="00C73525" w:rsidRPr="008C6946" w:rsidRDefault="00C73525" w:rsidP="00C73525">
      <w:pPr>
        <w:autoSpaceDE w:val="0"/>
        <w:autoSpaceDN w:val="0"/>
        <w:adjustRightInd w:val="0"/>
        <w:spacing w:after="0" w:line="240" w:lineRule="auto"/>
        <w:ind w:firstLine="720"/>
        <w:jc w:val="both"/>
        <w:rPr>
          <w:rFonts w:ascii="Times New Roman" w:hAnsi="Times New Roman"/>
          <w:sz w:val="24"/>
          <w:szCs w:val="24"/>
          <w:lang w:eastAsia="ru-RU"/>
        </w:rPr>
      </w:pPr>
      <w:r w:rsidRPr="008C6946">
        <w:rPr>
          <w:rFonts w:ascii="Times New Roman" w:hAnsi="Times New Roman"/>
          <w:sz w:val="24"/>
          <w:szCs w:val="24"/>
          <w:lang w:eastAsia="ru-RU"/>
        </w:rPr>
        <w:t>Движение денежных средств полученных во временное распоряжение осуществляется на счете 40302810400004000002 в банк</w:t>
      </w:r>
      <w:proofErr w:type="gramStart"/>
      <w:r w:rsidRPr="008C6946">
        <w:rPr>
          <w:rFonts w:ascii="Times New Roman" w:hAnsi="Times New Roman"/>
          <w:sz w:val="24"/>
          <w:szCs w:val="24"/>
          <w:lang w:eastAsia="ru-RU"/>
        </w:rPr>
        <w:t>е</w:t>
      </w:r>
      <w:r w:rsidR="00B95940">
        <w:rPr>
          <w:rFonts w:ascii="Times New Roman" w:hAnsi="Times New Roman"/>
          <w:sz w:val="24"/>
          <w:szCs w:val="24"/>
          <w:lang w:eastAsia="ru-RU"/>
        </w:rPr>
        <w:t>-</w:t>
      </w:r>
      <w:proofErr w:type="gramEnd"/>
      <w:r w:rsidRPr="008C6946">
        <w:rPr>
          <w:rFonts w:ascii="Times New Roman" w:hAnsi="Times New Roman"/>
          <w:sz w:val="24"/>
          <w:szCs w:val="24"/>
          <w:lang w:eastAsia="ru-RU"/>
        </w:rPr>
        <w:t xml:space="preserve"> отделение Иркутск г. Иркутска:</w:t>
      </w:r>
    </w:p>
    <w:p w:rsidR="00C73525" w:rsidRPr="008C6946" w:rsidRDefault="00C73525" w:rsidP="00C73525">
      <w:pPr>
        <w:autoSpaceDE w:val="0"/>
        <w:autoSpaceDN w:val="0"/>
        <w:adjustRightInd w:val="0"/>
        <w:spacing w:after="0" w:line="240" w:lineRule="auto"/>
        <w:ind w:firstLine="720"/>
        <w:jc w:val="both"/>
        <w:rPr>
          <w:rFonts w:ascii="Times New Roman" w:hAnsi="Times New Roman"/>
          <w:sz w:val="24"/>
          <w:szCs w:val="24"/>
          <w:lang w:eastAsia="ru-RU"/>
        </w:rPr>
      </w:pPr>
      <w:r w:rsidRPr="008C6946">
        <w:rPr>
          <w:rFonts w:ascii="Times New Roman" w:hAnsi="Times New Roman"/>
          <w:sz w:val="24"/>
          <w:szCs w:val="24"/>
          <w:lang w:eastAsia="ru-RU"/>
        </w:rPr>
        <w:t>-л/с 8060</w:t>
      </w:r>
      <w:r w:rsidR="00076392" w:rsidRPr="008C6946">
        <w:rPr>
          <w:rFonts w:ascii="Times New Roman" w:hAnsi="Times New Roman"/>
          <w:sz w:val="24"/>
          <w:szCs w:val="24"/>
          <w:lang w:eastAsia="ru-RU"/>
        </w:rPr>
        <w:t>6</w:t>
      </w:r>
      <w:r w:rsidRPr="008C6946">
        <w:rPr>
          <w:rFonts w:ascii="Times New Roman" w:hAnsi="Times New Roman"/>
          <w:sz w:val="24"/>
          <w:szCs w:val="24"/>
          <w:lang w:eastAsia="ru-RU"/>
        </w:rPr>
        <w:t>0</w:t>
      </w:r>
      <w:r w:rsidR="00076392" w:rsidRPr="008C6946">
        <w:rPr>
          <w:rFonts w:ascii="Times New Roman" w:hAnsi="Times New Roman"/>
          <w:sz w:val="24"/>
          <w:szCs w:val="24"/>
          <w:lang w:eastAsia="ru-RU"/>
        </w:rPr>
        <w:t>1</w:t>
      </w:r>
      <w:r w:rsidRPr="008C6946">
        <w:rPr>
          <w:rFonts w:ascii="Times New Roman" w:hAnsi="Times New Roman"/>
          <w:sz w:val="24"/>
          <w:szCs w:val="24"/>
          <w:lang w:eastAsia="ru-RU"/>
        </w:rPr>
        <w:t>0157;</w:t>
      </w:r>
    </w:p>
    <w:p w:rsidR="00C73525" w:rsidRPr="008C6946" w:rsidRDefault="00C73525" w:rsidP="00C7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8C6946">
        <w:rPr>
          <w:rFonts w:ascii="Times New Roman" w:hAnsi="Times New Roman"/>
          <w:sz w:val="24"/>
          <w:szCs w:val="24"/>
          <w:lang w:eastAsia="ru-RU"/>
        </w:rPr>
        <w:t xml:space="preserve">8. Перечень должностей сотрудников, с которыми учреждение  заключает договоры о полной материальной ответственности (приложение </w:t>
      </w:r>
      <w:r w:rsidR="00D84953" w:rsidRPr="008C6946">
        <w:rPr>
          <w:rFonts w:ascii="Times New Roman" w:hAnsi="Times New Roman"/>
          <w:sz w:val="24"/>
          <w:szCs w:val="24"/>
          <w:lang w:eastAsia="ru-RU"/>
        </w:rPr>
        <w:t>5</w:t>
      </w:r>
      <w:r w:rsidRPr="008C6946">
        <w:rPr>
          <w:rFonts w:ascii="Times New Roman" w:hAnsi="Times New Roman"/>
          <w:sz w:val="24"/>
          <w:szCs w:val="24"/>
          <w:lang w:eastAsia="ru-RU"/>
        </w:rPr>
        <w:t>).</w:t>
      </w:r>
    </w:p>
    <w:p w:rsidR="00C73525" w:rsidRPr="008C6946" w:rsidRDefault="00C73525" w:rsidP="00C73525">
      <w:pPr>
        <w:spacing w:after="0"/>
        <w:jc w:val="both"/>
        <w:rPr>
          <w:rFonts w:ascii="Times New Roman" w:hAnsi="Times New Roman"/>
          <w:sz w:val="24"/>
          <w:szCs w:val="24"/>
          <w:lang w:eastAsia="ru-RU"/>
        </w:rPr>
      </w:pPr>
      <w:r w:rsidRPr="008C6946">
        <w:rPr>
          <w:rFonts w:ascii="Times New Roman" w:hAnsi="Times New Roman"/>
          <w:sz w:val="24"/>
          <w:szCs w:val="24"/>
          <w:lang w:eastAsia="ru-RU"/>
        </w:rPr>
        <w:t xml:space="preserve"> 9. Лимит остатка наличных денег в кассе устанавливается расчетом. </w:t>
      </w:r>
      <w:proofErr w:type="gramStart"/>
      <w:r w:rsidRPr="008C6946">
        <w:rPr>
          <w:rFonts w:ascii="Times New Roman" w:hAnsi="Times New Roman"/>
          <w:sz w:val="24"/>
          <w:szCs w:val="24"/>
          <w:lang w:eastAsia="ru-RU"/>
        </w:rPr>
        <w:t xml:space="preserve">Лимит остатка наличных денег в кассе устанавливается в соответствии с Положением о порядке ведения кассовых операций с банкнотами и монетой Банка России на территории Российской Федерации, утвержденным Банком России от 11 марта 2014 года № 3210-У, и на </w:t>
      </w:r>
      <w:r w:rsidRPr="008C6946">
        <w:rPr>
          <w:rFonts w:ascii="Times New Roman" w:hAnsi="Times New Roman"/>
          <w:sz w:val="24"/>
          <w:szCs w:val="24"/>
          <w:lang w:eastAsia="ru-RU"/>
        </w:rPr>
        <w:lastRenderedPageBreak/>
        <w:t>основании определенных в учреждении расчетных данных при отсутствии поступлений наличных средств в сумме 1000 рублей.</w:t>
      </w:r>
      <w:proofErr w:type="gramEnd"/>
    </w:p>
    <w:p w:rsidR="00C73525" w:rsidRPr="00FA00EE" w:rsidRDefault="00C73525" w:rsidP="00C73525">
      <w:pPr>
        <w:spacing w:after="0"/>
        <w:jc w:val="both"/>
        <w:rPr>
          <w:rFonts w:ascii="Times New Roman" w:hAnsi="Times New Roman"/>
          <w:sz w:val="24"/>
          <w:szCs w:val="24"/>
          <w:lang w:eastAsia="ru-RU"/>
        </w:rPr>
      </w:pPr>
      <w:r w:rsidRPr="00FA00EE">
        <w:rPr>
          <w:rFonts w:ascii="Times New Roman" w:hAnsi="Times New Roman"/>
          <w:sz w:val="24"/>
          <w:szCs w:val="24"/>
          <w:lang w:eastAsia="ru-RU"/>
        </w:rPr>
        <w:t>10. В данные бюджетного учета за отчетный год включается информация о фактах хозяйственной жизни, которые имели место в период между отчетной датой и датой подписания бюджетной отчетности за отчетный год и оказали (могут оказать) существенное влияние на финансовое состояние, движение денег или результаты деятельности центра (далее – события после отчетной даты).</w:t>
      </w:r>
    </w:p>
    <w:p w:rsidR="00C73525" w:rsidRDefault="00C73525" w:rsidP="00C7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A00EE">
        <w:rPr>
          <w:rFonts w:ascii="Times New Roman" w:hAnsi="Times New Roman"/>
          <w:sz w:val="24"/>
          <w:szCs w:val="24"/>
          <w:lang w:eastAsia="ru-RU"/>
        </w:rPr>
        <w:t>Согласно пункту 3 Инструкции к Единому плану счетов № 157н под существенным фактом хозяйственной жизни в данном случае признается событие, стоимостное значение которого составляет более 5 процентов валюты баланса. События после отчетной даты отражаются в бюджетном учете заключительными операциями отчетного года.</w:t>
      </w:r>
    </w:p>
    <w:p w:rsidR="009D1585" w:rsidRDefault="00C73525" w:rsidP="00C7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bCs/>
          <w:sz w:val="28"/>
          <w:szCs w:val="28"/>
          <w:lang w:eastAsia="ru-RU"/>
        </w:rPr>
      </w:pPr>
      <w:r>
        <w:rPr>
          <w:rFonts w:ascii="Times New Roman" w:hAnsi="Times New Roman"/>
          <w:sz w:val="28"/>
          <w:szCs w:val="28"/>
          <w:lang w:eastAsia="ru-RU"/>
        </w:rPr>
        <w:br/>
      </w:r>
      <w:r w:rsidR="00FD76C0">
        <w:rPr>
          <w:rFonts w:ascii="Times New Roman" w:hAnsi="Times New Roman"/>
          <w:bCs/>
          <w:sz w:val="28"/>
          <w:szCs w:val="28"/>
          <w:lang w:eastAsia="ru-RU"/>
        </w:rPr>
        <w:t>3. Правила документооборота</w:t>
      </w:r>
    </w:p>
    <w:p w:rsidR="009D1585" w:rsidRDefault="009D1585" w:rsidP="00C7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bCs/>
          <w:sz w:val="28"/>
          <w:szCs w:val="28"/>
          <w:lang w:eastAsia="ru-RU"/>
        </w:rPr>
      </w:pP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 xml:space="preserve">1. Порядок и сроки передачи первичных учетных документов для отражения в бухучете устанавливаются в соответствии </w:t>
      </w:r>
      <w:r w:rsidR="00583503" w:rsidRPr="00B95940">
        <w:rPr>
          <w:rFonts w:ascii="Times New Roman" w:hAnsi="Times New Roman"/>
          <w:sz w:val="24"/>
          <w:szCs w:val="24"/>
        </w:rPr>
        <w:t xml:space="preserve">с приложением </w:t>
      </w:r>
      <w:r w:rsidR="008C6946">
        <w:rPr>
          <w:rFonts w:ascii="Times New Roman" w:hAnsi="Times New Roman"/>
          <w:sz w:val="24"/>
          <w:szCs w:val="24"/>
        </w:rPr>
        <w:t>8</w:t>
      </w:r>
      <w:r w:rsidRPr="007A163D">
        <w:rPr>
          <w:rFonts w:ascii="Times New Roman" w:hAnsi="Times New Roman"/>
          <w:sz w:val="24"/>
          <w:szCs w:val="24"/>
        </w:rPr>
        <w:t xml:space="preserve"> к настоящей учетной политике.</w:t>
      </w: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Основание: пункт 22 СГС «Концептуальные основы бухучета и отчетности», подпункт «</w:t>
      </w:r>
      <w:proofErr w:type="spellStart"/>
      <w:r w:rsidRPr="007A163D">
        <w:rPr>
          <w:rFonts w:ascii="Times New Roman" w:hAnsi="Times New Roman"/>
          <w:sz w:val="24"/>
          <w:szCs w:val="24"/>
        </w:rPr>
        <w:t>д</w:t>
      </w:r>
      <w:proofErr w:type="spellEnd"/>
      <w:r w:rsidRPr="007A163D">
        <w:rPr>
          <w:rFonts w:ascii="Times New Roman" w:hAnsi="Times New Roman"/>
          <w:sz w:val="24"/>
          <w:szCs w:val="24"/>
        </w:rPr>
        <w:t>» пункта 9 СГС «Учетная политика, оценочные значения и ошибки».</w:t>
      </w:r>
    </w:p>
    <w:p w:rsidR="007A163D" w:rsidRPr="00E356FA"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E356FA">
        <w:rPr>
          <w:szCs w:val="20"/>
        </w:rPr>
        <w:t> </w:t>
      </w: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2. При проведении хозяйственных операций используются</w:t>
      </w:r>
      <w:r w:rsidRPr="007A163D">
        <w:rPr>
          <w:rFonts w:ascii="Times New Roman" w:hAnsi="Times New Roman"/>
          <w:sz w:val="24"/>
          <w:szCs w:val="24"/>
        </w:rPr>
        <w:br/>
        <w:t>– унифицированные формы, дополненные необходимыми реквизитами.</w:t>
      </w:r>
      <w:r w:rsidRPr="007A163D">
        <w:rPr>
          <w:rFonts w:ascii="Times New Roman" w:hAnsi="Times New Roman"/>
          <w:sz w:val="24"/>
          <w:szCs w:val="24"/>
        </w:rPr>
        <w:br/>
        <w:t>Основание: пункты 25–26 СГС «Концептуальные основы бухучета и отчетности», подпункт «г» пункта 9 СГС «Учетная политика, оценочные значения и ошибки».</w:t>
      </w: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E356FA">
        <w:rPr>
          <w:szCs w:val="20"/>
        </w:rPr>
        <w:t xml:space="preserve"> 3. </w:t>
      </w:r>
      <w:r w:rsidRPr="007A163D">
        <w:rPr>
          <w:rFonts w:ascii="Times New Roman" w:hAnsi="Times New Roman"/>
          <w:sz w:val="24"/>
          <w:szCs w:val="24"/>
        </w:rPr>
        <w:t>Право подписи учетных, платежных документов, доверенностей на получение товарно-материальных ценностей предоставлено должностным лицам</w:t>
      </w:r>
      <w:r w:rsidR="00B95940">
        <w:rPr>
          <w:rFonts w:ascii="Times New Roman" w:hAnsi="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1784"/>
        <w:gridCol w:w="2800"/>
        <w:gridCol w:w="2422"/>
      </w:tblGrid>
      <w:tr w:rsidR="007A163D" w:rsidTr="00FC156A">
        <w:trPr>
          <w:trHeight w:val="492"/>
        </w:trPr>
        <w:tc>
          <w:tcPr>
            <w:tcW w:w="567" w:type="dxa"/>
            <w:tcBorders>
              <w:top w:val="single" w:sz="4" w:space="0" w:color="auto"/>
              <w:left w:val="single" w:sz="4" w:space="0" w:color="auto"/>
              <w:bottom w:val="single" w:sz="4" w:space="0" w:color="auto"/>
              <w:right w:val="single" w:sz="4" w:space="0" w:color="auto"/>
            </w:tcBorders>
            <w:hideMark/>
          </w:tcPr>
          <w:p w:rsidR="007A163D" w:rsidRDefault="007A163D" w:rsidP="00FC156A">
            <w:pPr>
              <w:spacing w:line="240" w:lineRule="auto"/>
              <w:jc w:val="center"/>
              <w:rPr>
                <w:rFonts w:ascii="Times New Roman" w:hAnsi="Times New Roman"/>
                <w:b/>
                <w:sz w:val="20"/>
                <w:szCs w:val="20"/>
              </w:rPr>
            </w:pPr>
            <w:r>
              <w:rPr>
                <w:rFonts w:ascii="Times New Roman" w:hAnsi="Times New Roman"/>
                <w:b/>
                <w:sz w:val="20"/>
                <w:szCs w:val="20"/>
              </w:rPr>
              <w:t xml:space="preserve">№ </w:t>
            </w:r>
            <w:proofErr w:type="spellStart"/>
            <w:proofErr w:type="gramStart"/>
            <w:r>
              <w:rPr>
                <w:rFonts w:ascii="Times New Roman" w:hAnsi="Times New Roman"/>
                <w:b/>
                <w:sz w:val="20"/>
                <w:szCs w:val="20"/>
              </w:rPr>
              <w:t>п</w:t>
            </w:r>
            <w:proofErr w:type="spellEnd"/>
            <w:proofErr w:type="gram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784" w:type="dxa"/>
            <w:tcBorders>
              <w:top w:val="single" w:sz="4" w:space="0" w:color="auto"/>
              <w:left w:val="single" w:sz="4" w:space="0" w:color="auto"/>
              <w:bottom w:val="single" w:sz="4" w:space="0" w:color="auto"/>
              <w:right w:val="single" w:sz="4" w:space="0" w:color="auto"/>
            </w:tcBorders>
          </w:tcPr>
          <w:p w:rsidR="007A163D" w:rsidRDefault="007A163D" w:rsidP="00FC156A">
            <w:pPr>
              <w:spacing w:line="240" w:lineRule="auto"/>
              <w:jc w:val="center"/>
              <w:rPr>
                <w:rFonts w:ascii="Times New Roman" w:hAnsi="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hideMark/>
          </w:tcPr>
          <w:p w:rsidR="007A163D" w:rsidRDefault="007A163D" w:rsidP="00FC156A">
            <w:pPr>
              <w:spacing w:line="240" w:lineRule="auto"/>
              <w:jc w:val="center"/>
              <w:rPr>
                <w:rFonts w:ascii="Times New Roman" w:hAnsi="Times New Roman"/>
                <w:b/>
                <w:sz w:val="20"/>
                <w:szCs w:val="20"/>
              </w:rPr>
            </w:pPr>
            <w:r>
              <w:rPr>
                <w:rFonts w:ascii="Times New Roman" w:hAnsi="Times New Roman"/>
                <w:b/>
                <w:sz w:val="20"/>
                <w:szCs w:val="20"/>
              </w:rPr>
              <w:t>Должность</w:t>
            </w:r>
          </w:p>
        </w:tc>
        <w:tc>
          <w:tcPr>
            <w:tcW w:w="2422" w:type="dxa"/>
            <w:tcBorders>
              <w:top w:val="single" w:sz="4" w:space="0" w:color="auto"/>
              <w:left w:val="single" w:sz="4" w:space="0" w:color="auto"/>
              <w:bottom w:val="single" w:sz="4" w:space="0" w:color="auto"/>
              <w:right w:val="single" w:sz="4" w:space="0" w:color="auto"/>
            </w:tcBorders>
            <w:hideMark/>
          </w:tcPr>
          <w:p w:rsidR="007A163D" w:rsidRDefault="007A163D" w:rsidP="00FC156A">
            <w:pPr>
              <w:spacing w:line="240" w:lineRule="auto"/>
              <w:jc w:val="center"/>
              <w:rPr>
                <w:rFonts w:ascii="Times New Roman" w:hAnsi="Times New Roman"/>
                <w:b/>
                <w:sz w:val="20"/>
                <w:szCs w:val="20"/>
              </w:rPr>
            </w:pPr>
            <w:r>
              <w:rPr>
                <w:rFonts w:ascii="Times New Roman" w:hAnsi="Times New Roman"/>
                <w:b/>
                <w:sz w:val="20"/>
                <w:szCs w:val="20"/>
              </w:rPr>
              <w:t>ФИО</w:t>
            </w:r>
          </w:p>
        </w:tc>
      </w:tr>
      <w:tr w:rsidR="007A163D" w:rsidTr="00FC156A">
        <w:trPr>
          <w:trHeight w:val="172"/>
        </w:trPr>
        <w:tc>
          <w:tcPr>
            <w:tcW w:w="567" w:type="dxa"/>
            <w:vMerge w:val="restart"/>
            <w:tcBorders>
              <w:top w:val="single" w:sz="4" w:space="0" w:color="auto"/>
              <w:left w:val="single" w:sz="4" w:space="0" w:color="auto"/>
              <w:bottom w:val="single" w:sz="4" w:space="0" w:color="auto"/>
              <w:right w:val="single" w:sz="4" w:space="0" w:color="auto"/>
            </w:tcBorders>
            <w:hideMark/>
          </w:tcPr>
          <w:p w:rsidR="007A163D" w:rsidRDefault="007A163D" w:rsidP="00FC156A">
            <w:pPr>
              <w:jc w:val="center"/>
              <w:rPr>
                <w:rFonts w:ascii="Times New Roman" w:hAnsi="Times New Roman"/>
                <w:sz w:val="20"/>
                <w:szCs w:val="20"/>
              </w:rPr>
            </w:pPr>
            <w:r>
              <w:rPr>
                <w:rFonts w:ascii="Times New Roman" w:hAnsi="Times New Roman"/>
                <w:sz w:val="20"/>
                <w:szCs w:val="20"/>
              </w:rPr>
              <w:t>1</w:t>
            </w:r>
          </w:p>
        </w:tc>
        <w:tc>
          <w:tcPr>
            <w:tcW w:w="1784" w:type="dxa"/>
            <w:vMerge w:val="restart"/>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line="240" w:lineRule="auto"/>
              <w:jc w:val="center"/>
              <w:rPr>
                <w:rFonts w:ascii="Times New Roman" w:hAnsi="Times New Roman"/>
                <w:sz w:val="20"/>
                <w:szCs w:val="20"/>
              </w:rPr>
            </w:pPr>
            <w:r>
              <w:rPr>
                <w:rFonts w:ascii="Times New Roman" w:hAnsi="Times New Roman"/>
                <w:sz w:val="20"/>
                <w:szCs w:val="20"/>
              </w:rPr>
              <w:t>Первая</w:t>
            </w:r>
          </w:p>
          <w:p w:rsidR="007A163D" w:rsidRDefault="007A163D" w:rsidP="00FC156A">
            <w:pPr>
              <w:spacing w:after="0" w:line="240" w:lineRule="auto"/>
              <w:jc w:val="center"/>
              <w:rPr>
                <w:rFonts w:ascii="Times New Roman" w:hAnsi="Times New Roman"/>
                <w:sz w:val="20"/>
                <w:szCs w:val="20"/>
              </w:rPr>
            </w:pPr>
            <w:r>
              <w:rPr>
                <w:rFonts w:ascii="Times New Roman" w:hAnsi="Times New Roman"/>
                <w:sz w:val="20"/>
                <w:szCs w:val="20"/>
              </w:rPr>
              <w:t>подпись</w:t>
            </w:r>
          </w:p>
          <w:p w:rsidR="007A163D" w:rsidRDefault="007A163D" w:rsidP="00FC156A">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2800"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r>
              <w:rPr>
                <w:rFonts w:ascii="Times New Roman" w:hAnsi="Times New Roman"/>
                <w:sz w:val="20"/>
                <w:szCs w:val="20"/>
              </w:rPr>
              <w:t>Директор</w:t>
            </w:r>
          </w:p>
        </w:tc>
        <w:tc>
          <w:tcPr>
            <w:tcW w:w="2422"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r>
              <w:rPr>
                <w:rFonts w:ascii="Times New Roman" w:hAnsi="Times New Roman"/>
                <w:sz w:val="20"/>
                <w:szCs w:val="20"/>
              </w:rPr>
              <w:t>Бубнова Ольга Игоревна</w:t>
            </w:r>
          </w:p>
        </w:tc>
      </w:tr>
      <w:tr w:rsidR="007A163D" w:rsidTr="00FC156A">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line="240" w:lineRule="auto"/>
              <w:rPr>
                <w:rFonts w:ascii="Times New Roman" w:hAnsi="Times New Roman"/>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r>
              <w:rPr>
                <w:rFonts w:ascii="Times New Roman" w:hAnsi="Times New Roman"/>
                <w:sz w:val="20"/>
                <w:szCs w:val="20"/>
              </w:rPr>
              <w:t>Заместитель директора по социальной работе</w:t>
            </w:r>
          </w:p>
        </w:tc>
        <w:tc>
          <w:tcPr>
            <w:tcW w:w="2422"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proofErr w:type="spellStart"/>
            <w:r>
              <w:rPr>
                <w:rFonts w:ascii="Times New Roman" w:hAnsi="Times New Roman"/>
                <w:sz w:val="20"/>
                <w:szCs w:val="20"/>
              </w:rPr>
              <w:t>Тирских</w:t>
            </w:r>
            <w:proofErr w:type="spellEnd"/>
            <w:r>
              <w:rPr>
                <w:rFonts w:ascii="Times New Roman" w:hAnsi="Times New Roman"/>
                <w:sz w:val="20"/>
                <w:szCs w:val="20"/>
              </w:rPr>
              <w:t xml:space="preserve"> Марина Николаевна</w:t>
            </w:r>
          </w:p>
        </w:tc>
      </w:tr>
      <w:tr w:rsidR="007A163D" w:rsidTr="00FC156A">
        <w:trPr>
          <w:trHeight w:val="46"/>
        </w:trPr>
        <w:tc>
          <w:tcPr>
            <w:tcW w:w="0" w:type="auto"/>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line="240" w:lineRule="auto"/>
              <w:rPr>
                <w:rFonts w:ascii="Times New Roman" w:hAnsi="Times New Roman"/>
                <w:sz w:val="20"/>
                <w:szCs w:val="20"/>
              </w:rPr>
            </w:pPr>
          </w:p>
        </w:tc>
        <w:tc>
          <w:tcPr>
            <w:tcW w:w="0" w:type="auto"/>
            <w:tcBorders>
              <w:top w:val="single" w:sz="4" w:space="0" w:color="auto"/>
              <w:left w:val="single" w:sz="4" w:space="0" w:color="auto"/>
              <w:bottom w:val="nil"/>
              <w:right w:val="single" w:sz="4" w:space="0" w:color="auto"/>
            </w:tcBorders>
            <w:vAlign w:val="center"/>
            <w:hideMark/>
          </w:tcPr>
          <w:p w:rsidR="007A163D" w:rsidRDefault="007A163D" w:rsidP="00FC156A">
            <w:pPr>
              <w:spacing w:after="0" w:line="240" w:lineRule="auto"/>
              <w:jc w:val="center"/>
              <w:rPr>
                <w:rFonts w:ascii="Times New Roman" w:hAnsi="Times New Roman"/>
                <w:sz w:val="20"/>
                <w:szCs w:val="20"/>
              </w:rPr>
            </w:pPr>
          </w:p>
          <w:p w:rsidR="007A163D" w:rsidRDefault="007A163D" w:rsidP="00FC156A">
            <w:pPr>
              <w:spacing w:after="0" w:line="240" w:lineRule="auto"/>
              <w:jc w:val="center"/>
              <w:rPr>
                <w:rFonts w:ascii="Times New Roman" w:hAnsi="Times New Roman"/>
                <w:sz w:val="20"/>
                <w:szCs w:val="20"/>
              </w:rPr>
            </w:pPr>
            <w:r>
              <w:rPr>
                <w:rFonts w:ascii="Times New Roman" w:hAnsi="Times New Roman"/>
                <w:sz w:val="20"/>
                <w:szCs w:val="20"/>
              </w:rPr>
              <w:t>Вторая</w:t>
            </w:r>
          </w:p>
          <w:p w:rsidR="007A163D" w:rsidRDefault="007A163D" w:rsidP="00FC156A">
            <w:pPr>
              <w:spacing w:after="0" w:line="240" w:lineRule="auto"/>
              <w:jc w:val="center"/>
              <w:rPr>
                <w:rFonts w:ascii="Times New Roman" w:hAnsi="Times New Roman"/>
                <w:sz w:val="20"/>
                <w:szCs w:val="20"/>
              </w:rPr>
            </w:pPr>
            <w:r>
              <w:rPr>
                <w:rFonts w:ascii="Times New Roman" w:hAnsi="Times New Roman"/>
                <w:sz w:val="20"/>
                <w:szCs w:val="20"/>
              </w:rPr>
              <w:t>подпись</w:t>
            </w:r>
          </w:p>
          <w:p w:rsidR="007A163D" w:rsidRDefault="007A163D" w:rsidP="00FC156A">
            <w:pPr>
              <w:spacing w:after="0" w:line="240" w:lineRule="auto"/>
              <w:rPr>
                <w:rFonts w:ascii="Times New Roman" w:hAnsi="Times New Roman"/>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r>
              <w:rPr>
                <w:rFonts w:ascii="Times New Roman" w:hAnsi="Times New Roman"/>
                <w:sz w:val="20"/>
                <w:szCs w:val="20"/>
              </w:rPr>
              <w:t>Главный бухгалтер</w:t>
            </w:r>
          </w:p>
        </w:tc>
        <w:tc>
          <w:tcPr>
            <w:tcW w:w="2422"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r>
              <w:rPr>
                <w:rFonts w:ascii="Times New Roman" w:hAnsi="Times New Roman"/>
                <w:sz w:val="20"/>
                <w:szCs w:val="20"/>
              </w:rPr>
              <w:t>Мишина Людмила Васильевна</w:t>
            </w:r>
          </w:p>
        </w:tc>
      </w:tr>
      <w:tr w:rsidR="007A163D" w:rsidTr="00FC156A">
        <w:trPr>
          <w:trHeight w:val="46"/>
        </w:trPr>
        <w:tc>
          <w:tcPr>
            <w:tcW w:w="0" w:type="auto"/>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line="240" w:lineRule="auto"/>
              <w:rPr>
                <w:rFonts w:ascii="Times New Roman" w:hAnsi="Times New Roman"/>
                <w:sz w:val="20"/>
                <w:szCs w:val="20"/>
              </w:rPr>
            </w:pPr>
          </w:p>
        </w:tc>
        <w:tc>
          <w:tcPr>
            <w:tcW w:w="0" w:type="auto"/>
            <w:tcBorders>
              <w:top w:val="nil"/>
              <w:left w:val="single" w:sz="4" w:space="0" w:color="auto"/>
              <w:bottom w:val="single" w:sz="4" w:space="0" w:color="auto"/>
              <w:right w:val="single" w:sz="4" w:space="0" w:color="auto"/>
            </w:tcBorders>
            <w:vAlign w:val="center"/>
            <w:hideMark/>
          </w:tcPr>
          <w:p w:rsidR="007A163D" w:rsidRDefault="007A163D" w:rsidP="00FC156A">
            <w:pPr>
              <w:spacing w:after="0" w:line="240" w:lineRule="auto"/>
              <w:rPr>
                <w:rFonts w:ascii="Times New Roman" w:hAnsi="Times New Roman"/>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r>
              <w:rPr>
                <w:rFonts w:ascii="Times New Roman" w:hAnsi="Times New Roman"/>
                <w:sz w:val="20"/>
                <w:szCs w:val="20"/>
              </w:rPr>
              <w:t>Заместитель главного бухгалтера</w:t>
            </w:r>
          </w:p>
        </w:tc>
        <w:tc>
          <w:tcPr>
            <w:tcW w:w="2422" w:type="dxa"/>
            <w:tcBorders>
              <w:top w:val="single" w:sz="4" w:space="0" w:color="auto"/>
              <w:left w:val="single" w:sz="4" w:space="0" w:color="auto"/>
              <w:bottom w:val="single" w:sz="4" w:space="0" w:color="auto"/>
              <w:right w:val="single" w:sz="4" w:space="0" w:color="auto"/>
            </w:tcBorders>
            <w:vAlign w:val="center"/>
            <w:hideMark/>
          </w:tcPr>
          <w:p w:rsidR="007A163D" w:rsidRDefault="007A163D" w:rsidP="00FC156A">
            <w:pPr>
              <w:spacing w:after="0"/>
              <w:jc w:val="center"/>
              <w:rPr>
                <w:rFonts w:ascii="Times New Roman" w:hAnsi="Times New Roman"/>
                <w:sz w:val="20"/>
                <w:szCs w:val="20"/>
              </w:rPr>
            </w:pPr>
            <w:proofErr w:type="spellStart"/>
            <w:r>
              <w:rPr>
                <w:rFonts w:ascii="Times New Roman" w:hAnsi="Times New Roman"/>
                <w:sz w:val="20"/>
                <w:szCs w:val="20"/>
              </w:rPr>
              <w:t>Суликовская</w:t>
            </w:r>
            <w:proofErr w:type="spellEnd"/>
            <w:r>
              <w:rPr>
                <w:rFonts w:ascii="Times New Roman" w:hAnsi="Times New Roman"/>
                <w:sz w:val="20"/>
                <w:szCs w:val="20"/>
              </w:rPr>
              <w:t xml:space="preserve"> Наталья Викторовна</w:t>
            </w:r>
          </w:p>
        </w:tc>
      </w:tr>
    </w:tbl>
    <w:p w:rsid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E356FA">
        <w:rPr>
          <w:szCs w:val="20"/>
        </w:rPr>
        <w:t xml:space="preserve"> Основание: пункт 11 Инструкции к Единому плану счетов № 157н.</w:t>
      </w: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A163D">
        <w:rPr>
          <w:rFonts w:ascii="Times New Roman" w:hAnsi="Times New Roman"/>
          <w:sz w:val="24"/>
          <w:szCs w:val="24"/>
        </w:rPr>
        <w:t xml:space="preserve">4. Учреждение использует унифицированные формы первичных документов, перечисленные в приложении </w:t>
      </w:r>
      <w:r w:rsidRPr="00181960">
        <w:rPr>
          <w:rFonts w:ascii="Times New Roman" w:hAnsi="Times New Roman"/>
          <w:sz w:val="24"/>
          <w:szCs w:val="24"/>
        </w:rPr>
        <w:t>1</w:t>
      </w:r>
      <w:r w:rsidRPr="007A163D">
        <w:rPr>
          <w:rFonts w:ascii="Times New Roman" w:hAnsi="Times New Roman"/>
          <w:sz w:val="24"/>
          <w:szCs w:val="24"/>
        </w:rPr>
        <w:t xml:space="preserve"> к приказу № 52н. При необходимости формы регистров, которые не унифицированы, разрабатываются самостоятельно.</w:t>
      </w: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Основание: пункт 11 Инструкции к Единому плану счетов № 157н, подпункт «г» пункта 9 СГС «Учетная политика, оценочные значения и ошибки».</w:t>
      </w:r>
    </w:p>
    <w:p w:rsidR="00F05842" w:rsidRDefault="007A163D" w:rsidP="00F0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sidRPr="007A163D">
        <w:rPr>
          <w:rFonts w:ascii="Times New Roman" w:hAnsi="Times New Roman"/>
          <w:sz w:val="24"/>
          <w:szCs w:val="24"/>
        </w:rPr>
        <w:t>5</w:t>
      </w:r>
      <w:r w:rsidRPr="000D0AD9">
        <w:rPr>
          <w:rFonts w:ascii="Times New Roman" w:hAnsi="Times New Roman"/>
          <w:sz w:val="24"/>
          <w:szCs w:val="24"/>
        </w:rPr>
        <w:t>. Формирование электронных регистров бухучета осуществляется в следующем порядке:</w:t>
      </w:r>
      <w:r w:rsidRPr="000D0AD9">
        <w:rPr>
          <w:rFonts w:ascii="Times New Roman" w:hAnsi="Times New Roman"/>
          <w:sz w:val="24"/>
          <w:szCs w:val="24"/>
        </w:rPr>
        <w:b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w:t>
      </w:r>
      <w:r w:rsidRPr="007A163D">
        <w:rPr>
          <w:rFonts w:ascii="Times New Roman" w:hAnsi="Times New Roman"/>
          <w:sz w:val="24"/>
          <w:szCs w:val="24"/>
        </w:rPr>
        <w:t>го документа;</w:t>
      </w:r>
      <w:r w:rsidRPr="007A163D">
        <w:rPr>
          <w:rFonts w:ascii="Times New Roman" w:hAnsi="Times New Roman"/>
          <w:sz w:val="24"/>
          <w:szCs w:val="24"/>
        </w:rPr>
        <w:br/>
        <w:t>– журнал регистрации приходных и расходных ордеров составляется ежемесячно, в последний рабочий день месяца;</w:t>
      </w:r>
      <w:r w:rsidRPr="007A163D">
        <w:rPr>
          <w:rFonts w:ascii="Times New Roman" w:hAnsi="Times New Roman"/>
          <w:sz w:val="24"/>
          <w:szCs w:val="24"/>
        </w:rPr>
        <w:br/>
        <w:t xml:space="preserve">– инвентарная карточка учета основных средств оформляется при принятии объекта к </w:t>
      </w:r>
      <w:r w:rsidRPr="007A163D">
        <w:rPr>
          <w:rFonts w:ascii="Times New Roman" w:hAnsi="Times New Roman"/>
          <w:sz w:val="24"/>
          <w:szCs w:val="24"/>
        </w:rPr>
        <w:lastRenderedPageBreak/>
        <w:t>учету, по мере внесения изменений (данных о переоценке, модернизации, реконструкции, консервации и т. д.) и при выбытии. При отсутствии указанных событий – ежегодно, на последний рабочий день года, со сведениями о начисленной амортизации;</w:t>
      </w:r>
      <w:r w:rsidRPr="007A163D">
        <w:rPr>
          <w:rFonts w:ascii="Times New Roman" w:hAnsi="Times New Roman"/>
          <w:sz w:val="24"/>
          <w:szCs w:val="24"/>
        </w:rPr>
        <w:b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т. д.) и при выбытии;</w:t>
      </w:r>
      <w:r w:rsidRPr="007A163D">
        <w:rPr>
          <w:rFonts w:ascii="Times New Roman" w:hAnsi="Times New Roman"/>
          <w:sz w:val="24"/>
          <w:szCs w:val="24"/>
        </w:rPr>
        <w:br/>
        <w:t xml:space="preserve">– </w:t>
      </w:r>
      <w:proofErr w:type="gramStart"/>
      <w:r w:rsidRPr="007A163D">
        <w:rPr>
          <w:rFonts w:ascii="Times New Roman" w:hAnsi="Times New Roman"/>
          <w:sz w:val="24"/>
          <w:szCs w:val="24"/>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sidRPr="007A163D">
        <w:rPr>
          <w:rFonts w:ascii="Times New Roman" w:hAnsi="Times New Roman"/>
          <w:sz w:val="24"/>
          <w:szCs w:val="24"/>
        </w:rPr>
        <w:b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r w:rsidRPr="007A163D">
        <w:rPr>
          <w:rFonts w:ascii="Times New Roman" w:hAnsi="Times New Roman"/>
          <w:sz w:val="24"/>
          <w:szCs w:val="24"/>
        </w:rPr>
        <w:br/>
        <w:t>– журналы операций, главная книга заполняются ежемесячно;</w:t>
      </w:r>
      <w:r w:rsidRPr="007A163D">
        <w:rPr>
          <w:rFonts w:ascii="Times New Roman" w:hAnsi="Times New Roman"/>
          <w:sz w:val="24"/>
          <w:szCs w:val="24"/>
        </w:rPr>
        <w:br/>
        <w:t>– другие регистры, не указанные выше, заполняются по мере необходимости, если иное не установлено законодательством РФ.</w:t>
      </w:r>
      <w:proofErr w:type="gramEnd"/>
      <w:r w:rsidRPr="007A163D">
        <w:rPr>
          <w:rFonts w:ascii="Times New Roman" w:hAnsi="Times New Roman"/>
          <w:sz w:val="24"/>
          <w:szCs w:val="24"/>
        </w:rPr>
        <w:br/>
        <w:t>Основание: пункт 11 Инструкции к Единому плану счетов № 157н.</w:t>
      </w:r>
    </w:p>
    <w:p w:rsidR="007A163D" w:rsidRPr="00F05842" w:rsidRDefault="00B2696D" w:rsidP="00F0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rFonts w:ascii="Times New Roman" w:hAnsi="Times New Roman"/>
          <w:sz w:val="24"/>
          <w:szCs w:val="24"/>
        </w:rPr>
        <w:t>6</w:t>
      </w:r>
      <w:r w:rsidR="007A163D" w:rsidRPr="007A163D">
        <w:rPr>
          <w:rFonts w:ascii="Times New Roman" w:hAnsi="Times New Roman"/>
          <w:sz w:val="24"/>
          <w:szCs w:val="24"/>
        </w:rPr>
        <w:t>. Журнал опе</w:t>
      </w:r>
      <w:r w:rsidR="00997334">
        <w:rPr>
          <w:rFonts w:ascii="Times New Roman" w:hAnsi="Times New Roman"/>
          <w:sz w:val="24"/>
          <w:szCs w:val="24"/>
        </w:rPr>
        <w:t xml:space="preserve">раций расчетов по оплате труда </w:t>
      </w:r>
      <w:r w:rsidR="007A163D" w:rsidRPr="007A163D">
        <w:rPr>
          <w:rFonts w:ascii="Times New Roman" w:hAnsi="Times New Roman"/>
          <w:sz w:val="24"/>
          <w:szCs w:val="24"/>
        </w:rPr>
        <w:t>(ф. 0504071) ведется раздельно по счетам:</w:t>
      </w:r>
      <w:r w:rsidR="007A163D" w:rsidRPr="007A163D">
        <w:rPr>
          <w:rFonts w:ascii="Times New Roman" w:hAnsi="Times New Roman"/>
          <w:sz w:val="24"/>
          <w:szCs w:val="24"/>
        </w:rPr>
        <w:br/>
        <w:t>– КБК 1.302.11.000 «Расчеты по заработной плате» и КБК 1.302.13.000 «Расчеты по начислениям на выплаты по оплате труда»;</w:t>
      </w:r>
      <w:r w:rsidR="007A163D" w:rsidRPr="007A163D">
        <w:rPr>
          <w:rFonts w:ascii="Times New Roman" w:hAnsi="Times New Roman"/>
          <w:sz w:val="24"/>
          <w:szCs w:val="24"/>
        </w:rPr>
        <w:br/>
        <w:t>– КБК 1.302.12.000 «Расчеты по прочим выплатам»;</w:t>
      </w:r>
      <w:r w:rsidR="007A163D" w:rsidRPr="007A163D">
        <w:rPr>
          <w:rFonts w:ascii="Times New Roman" w:hAnsi="Times New Roman"/>
          <w:sz w:val="24"/>
          <w:szCs w:val="24"/>
        </w:rPr>
        <w:br/>
        <w:t>Основание: пункт 257 Инструкции к Единому плану счетов № 157н.</w:t>
      </w:r>
    </w:p>
    <w:p w:rsidR="00F05842" w:rsidRPr="007A163D" w:rsidRDefault="00F05842" w:rsidP="00F0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A163D" w:rsidRPr="007A163D" w:rsidRDefault="007A163D" w:rsidP="00F0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 </w:t>
      </w:r>
      <w:r w:rsidR="00B2696D">
        <w:rPr>
          <w:rFonts w:ascii="Times New Roman" w:hAnsi="Times New Roman"/>
          <w:sz w:val="24"/>
          <w:szCs w:val="24"/>
        </w:rPr>
        <w:t>7</w:t>
      </w:r>
      <w:r w:rsidRPr="007A163D">
        <w:rPr>
          <w:rFonts w:ascii="Times New Roman" w:hAnsi="Times New Roman"/>
          <w:sz w:val="24"/>
          <w:szCs w:val="24"/>
        </w:rPr>
        <w:t xml:space="preserve">. Журналам операций присваиваются номера согласно </w:t>
      </w:r>
      <w:r w:rsidRPr="003506D3">
        <w:rPr>
          <w:rFonts w:ascii="Times New Roman" w:hAnsi="Times New Roman"/>
          <w:sz w:val="24"/>
          <w:szCs w:val="24"/>
        </w:rPr>
        <w:t>приложению</w:t>
      </w:r>
      <w:r w:rsidR="00163A40" w:rsidRPr="003506D3">
        <w:rPr>
          <w:rFonts w:ascii="Times New Roman" w:hAnsi="Times New Roman"/>
          <w:sz w:val="24"/>
          <w:szCs w:val="24"/>
        </w:rPr>
        <w:t xml:space="preserve"> 9</w:t>
      </w:r>
      <w:r w:rsidRPr="003506D3">
        <w:rPr>
          <w:rFonts w:ascii="Times New Roman" w:hAnsi="Times New Roman"/>
          <w:sz w:val="24"/>
          <w:szCs w:val="24"/>
        </w:rPr>
        <w:t>.</w:t>
      </w:r>
      <w:r w:rsidRPr="007A163D">
        <w:rPr>
          <w:rFonts w:ascii="Times New Roman" w:hAnsi="Times New Roman"/>
          <w:sz w:val="24"/>
          <w:szCs w:val="24"/>
        </w:rPr>
        <w:t xml:space="preserve"> Журналы операций подписываются главным бухгалтером и бухгалтером, составившим журнал операций.</w:t>
      </w:r>
    </w:p>
    <w:p w:rsidR="007A163D" w:rsidRPr="007A163D" w:rsidRDefault="00B2696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8</w:t>
      </w:r>
      <w:r w:rsidR="007A163D" w:rsidRPr="007A163D">
        <w:rPr>
          <w:rFonts w:ascii="Times New Roman" w:hAnsi="Times New Roman"/>
          <w:sz w:val="24"/>
          <w:szCs w:val="24"/>
        </w:rPr>
        <w:t>.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w:t>
      </w:r>
      <w:r w:rsidR="000D0AD9">
        <w:rPr>
          <w:rFonts w:ascii="Times New Roman" w:hAnsi="Times New Roman"/>
          <w:sz w:val="24"/>
          <w:szCs w:val="24"/>
        </w:rPr>
        <w:t xml:space="preserve"> (приложение 17)</w:t>
      </w:r>
      <w:r w:rsidR="007A163D" w:rsidRPr="007A163D">
        <w:rPr>
          <w:rFonts w:ascii="Times New Roman" w:hAnsi="Times New Roman"/>
          <w:sz w:val="24"/>
          <w:szCs w:val="24"/>
        </w:rPr>
        <w:t xml:space="preserve"> и заверен собственноручной подписью.</w:t>
      </w: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Список сотрудников, имеющих право подписи электронных документов и регистров бухучета, утверждается отдельным приказом.</w:t>
      </w:r>
      <w:r w:rsidRPr="007A163D">
        <w:rPr>
          <w:rFonts w:ascii="Times New Roman" w:hAnsi="Times New Roman"/>
          <w:sz w:val="24"/>
          <w:szCs w:val="24"/>
        </w:rPr>
        <w:b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7A163D" w:rsidRPr="00B2696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 </w:t>
      </w:r>
      <w:r w:rsidR="00997334">
        <w:rPr>
          <w:rFonts w:ascii="Times New Roman" w:hAnsi="Times New Roman"/>
          <w:sz w:val="24"/>
          <w:szCs w:val="24"/>
        </w:rPr>
        <w:t>9</w:t>
      </w:r>
      <w:r w:rsidRPr="00B2696D">
        <w:rPr>
          <w:rFonts w:ascii="Times New Roman" w:hAnsi="Times New Roman"/>
          <w:sz w:val="24"/>
          <w:szCs w:val="24"/>
        </w:rPr>
        <w:t>. Особенности применения первичных документов:</w:t>
      </w:r>
    </w:p>
    <w:p w:rsidR="007A163D" w:rsidRPr="00B2696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2696D">
        <w:rPr>
          <w:rFonts w:ascii="Times New Roman" w:hAnsi="Times New Roman"/>
          <w:sz w:val="24"/>
          <w:szCs w:val="24"/>
        </w:rPr>
        <w:t> </w:t>
      </w:r>
      <w:r w:rsidR="00997334" w:rsidRPr="00B2696D">
        <w:rPr>
          <w:rFonts w:ascii="Times New Roman" w:hAnsi="Times New Roman"/>
          <w:sz w:val="24"/>
          <w:szCs w:val="24"/>
        </w:rPr>
        <w:t>9</w:t>
      </w:r>
      <w:r w:rsidRPr="00B2696D">
        <w:rPr>
          <w:rFonts w:ascii="Times New Roman" w:hAnsi="Times New Roman"/>
          <w:sz w:val="24"/>
          <w:szCs w:val="24"/>
        </w:rPr>
        <w:t>.1. При приобретении и реализации нефинансовых активов составляется Акт о приеме-передаче объектов нефинансовых активов (ф. 0504101).</w:t>
      </w:r>
    </w:p>
    <w:p w:rsidR="007A163D" w:rsidRPr="00B2696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2696D">
        <w:rPr>
          <w:rFonts w:ascii="Times New Roman" w:hAnsi="Times New Roman"/>
          <w:sz w:val="24"/>
          <w:szCs w:val="24"/>
        </w:rPr>
        <w:t> </w:t>
      </w:r>
      <w:r w:rsidR="00997334" w:rsidRPr="00B2696D">
        <w:rPr>
          <w:rFonts w:ascii="Times New Roman" w:hAnsi="Times New Roman"/>
          <w:sz w:val="24"/>
          <w:szCs w:val="24"/>
        </w:rPr>
        <w:t>9</w:t>
      </w:r>
      <w:r w:rsidRPr="00B2696D">
        <w:rPr>
          <w:rFonts w:ascii="Times New Roman" w:hAnsi="Times New Roman"/>
          <w:sz w:val="24"/>
          <w:szCs w:val="24"/>
        </w:rPr>
        <w:t>.2.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7A163D" w:rsidRPr="00B2696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2696D">
        <w:rPr>
          <w:rFonts w:ascii="Times New Roman" w:hAnsi="Times New Roman"/>
          <w:sz w:val="24"/>
          <w:szCs w:val="24"/>
        </w:rPr>
        <w:t> </w:t>
      </w:r>
      <w:r w:rsidR="00997334" w:rsidRPr="00B2696D">
        <w:rPr>
          <w:rFonts w:ascii="Times New Roman" w:hAnsi="Times New Roman"/>
          <w:sz w:val="24"/>
          <w:szCs w:val="24"/>
        </w:rPr>
        <w:t>9</w:t>
      </w:r>
      <w:r w:rsidRPr="00B2696D">
        <w:rPr>
          <w:rFonts w:ascii="Times New Roman" w:hAnsi="Times New Roman"/>
          <w:sz w:val="24"/>
          <w:szCs w:val="24"/>
        </w:rPr>
        <w:t xml:space="preserve">.3. В Табеле учета использования рабочего </w:t>
      </w:r>
      <w:r w:rsidR="00997334" w:rsidRPr="00B2696D">
        <w:rPr>
          <w:rFonts w:ascii="Times New Roman" w:hAnsi="Times New Roman"/>
          <w:sz w:val="24"/>
          <w:szCs w:val="24"/>
        </w:rPr>
        <w:t>времени (ф. 0504421) регистрируе</w:t>
      </w:r>
      <w:r w:rsidRPr="00B2696D">
        <w:rPr>
          <w:rFonts w:ascii="Times New Roman" w:hAnsi="Times New Roman"/>
          <w:sz w:val="24"/>
          <w:szCs w:val="24"/>
        </w:rPr>
        <w:t>тся</w:t>
      </w:r>
      <w:r w:rsidR="00997334" w:rsidRPr="00B2696D">
        <w:rPr>
          <w:rFonts w:ascii="Times New Roman" w:hAnsi="Times New Roman"/>
          <w:sz w:val="24"/>
          <w:szCs w:val="24"/>
        </w:rPr>
        <w:t xml:space="preserve"> отработанное время</w:t>
      </w:r>
      <w:r w:rsidRPr="00B2696D">
        <w:rPr>
          <w:rFonts w:ascii="Times New Roman" w:hAnsi="Times New Roman"/>
          <w:sz w:val="24"/>
          <w:szCs w:val="24"/>
        </w:rPr>
        <w:t>, установленно</w:t>
      </w:r>
      <w:r w:rsidR="00997334" w:rsidRPr="00B2696D">
        <w:rPr>
          <w:rFonts w:ascii="Times New Roman" w:hAnsi="Times New Roman"/>
          <w:sz w:val="24"/>
          <w:szCs w:val="24"/>
        </w:rPr>
        <w:t>е</w:t>
      </w:r>
      <w:r w:rsidRPr="00B2696D">
        <w:rPr>
          <w:rFonts w:ascii="Times New Roman" w:hAnsi="Times New Roman"/>
          <w:sz w:val="24"/>
          <w:szCs w:val="24"/>
        </w:rPr>
        <w:t xml:space="preserve"> Правилами трудового распорядка.</w:t>
      </w:r>
    </w:p>
    <w:p w:rsidR="007A163D" w:rsidRPr="00B2696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2696D">
        <w:rPr>
          <w:rFonts w:ascii="Times New Roman" w:hAnsi="Times New Roman"/>
          <w:sz w:val="24"/>
          <w:szCs w:val="24"/>
        </w:rPr>
        <w:t>Табель учета использования рабочего времени (ф. 0504421) дополнен условными обозначениями.</w:t>
      </w:r>
    </w:p>
    <w:p w:rsidR="007A163D" w:rsidRPr="007A163D" w:rsidRDefault="007A163D" w:rsidP="007A163D">
      <w:pPr>
        <w:spacing w:after="0" w:line="240" w:lineRule="auto"/>
        <w:rPr>
          <w:rFonts w:ascii="Times New Roman" w:hAnsi="Times New Roman"/>
          <w:sz w:val="24"/>
          <w:szCs w:val="24"/>
        </w:rPr>
      </w:pPr>
      <w:r w:rsidRPr="00B2696D">
        <w:rPr>
          <w:rFonts w:ascii="Times New Roman" w:hAnsi="Times New Roman"/>
          <w:sz w:val="24"/>
          <w:szCs w:val="24"/>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7A163D" w:rsidRPr="007A163D"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A163D">
        <w:rPr>
          <w:rFonts w:ascii="Times New Roman" w:hAnsi="Times New Roman"/>
          <w:sz w:val="24"/>
          <w:szCs w:val="24"/>
        </w:rPr>
        <w:t> </w:t>
      </w:r>
    </w:p>
    <w:p w:rsidR="007A163D" w:rsidRPr="00A53ACE" w:rsidRDefault="007A163D" w:rsidP="007A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rPr>
      </w:pPr>
      <w:r w:rsidRPr="00A53ACE">
        <w:rPr>
          <w:rFonts w:ascii="Times New Roman" w:hAnsi="Times New Roman"/>
          <w:bCs/>
          <w:sz w:val="28"/>
          <w:szCs w:val="28"/>
          <w:lang w:val="en-US"/>
        </w:rPr>
        <w:t>IV</w:t>
      </w:r>
      <w:r w:rsidRPr="00A53ACE">
        <w:rPr>
          <w:rFonts w:ascii="Times New Roman" w:hAnsi="Times New Roman"/>
          <w:bCs/>
          <w:sz w:val="28"/>
          <w:szCs w:val="28"/>
        </w:rPr>
        <w:t>. План счетов</w:t>
      </w:r>
    </w:p>
    <w:p w:rsidR="00997334" w:rsidRPr="00997334" w:rsidRDefault="00997334"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7334">
        <w:rPr>
          <w:rFonts w:ascii="Times New Roman" w:hAnsi="Times New Roman"/>
          <w:sz w:val="24"/>
          <w:szCs w:val="24"/>
        </w:rPr>
        <w:lastRenderedPageBreak/>
        <w:t xml:space="preserve">1. Бюджетный учет ведется с использованием Рабочего плана счетов </w:t>
      </w:r>
      <w:r w:rsidRPr="003506D3">
        <w:rPr>
          <w:rFonts w:ascii="Times New Roman" w:hAnsi="Times New Roman"/>
          <w:sz w:val="24"/>
          <w:szCs w:val="24"/>
        </w:rPr>
        <w:t>(приложение 6),</w:t>
      </w:r>
      <w:r w:rsidRPr="00997334">
        <w:rPr>
          <w:rFonts w:ascii="Times New Roman" w:hAnsi="Times New Roman"/>
          <w:sz w:val="24"/>
          <w:szCs w:val="24"/>
        </w:rPr>
        <w:t xml:space="preserve"> разработанного в соответствии с Инструкцией к Единому плану счетов № 157н, Инструкцией № 162н.</w:t>
      </w:r>
      <w:r w:rsidRPr="00997334">
        <w:rPr>
          <w:rFonts w:ascii="Times New Roman" w:hAnsi="Times New Roman"/>
          <w:sz w:val="24"/>
          <w:szCs w:val="24"/>
        </w:rPr>
        <w:b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C27AAB" w:rsidRDefault="00997334"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7334">
        <w:rPr>
          <w:rFonts w:ascii="Times New Roman" w:hAnsi="Times New Roman"/>
          <w:sz w:val="24"/>
          <w:szCs w:val="24"/>
        </w:rPr>
        <w:t xml:space="preserve">Кроме </w:t>
      </w:r>
      <w:proofErr w:type="spellStart"/>
      <w:r w:rsidRPr="00997334">
        <w:rPr>
          <w:rFonts w:ascii="Times New Roman" w:hAnsi="Times New Roman"/>
          <w:sz w:val="24"/>
          <w:szCs w:val="24"/>
        </w:rPr>
        <w:t>забалансовых</w:t>
      </w:r>
      <w:proofErr w:type="spellEnd"/>
      <w:r w:rsidRPr="00997334">
        <w:rPr>
          <w:rFonts w:ascii="Times New Roman" w:hAnsi="Times New Roman"/>
          <w:sz w:val="24"/>
          <w:szCs w:val="24"/>
        </w:rPr>
        <w:t xml:space="preserve"> счетов, утвержденных в Инструкции к Единому плану счетов № 157н, </w:t>
      </w:r>
      <w:r w:rsidR="00F05842">
        <w:rPr>
          <w:rFonts w:ascii="Times New Roman" w:hAnsi="Times New Roman"/>
          <w:sz w:val="24"/>
          <w:szCs w:val="24"/>
        </w:rPr>
        <w:t>учреждение прим</w:t>
      </w:r>
      <w:r w:rsidR="00C27AAB">
        <w:rPr>
          <w:rFonts w:ascii="Times New Roman" w:hAnsi="Times New Roman"/>
          <w:sz w:val="24"/>
          <w:szCs w:val="24"/>
        </w:rPr>
        <w:t>еня</w:t>
      </w:r>
      <w:r w:rsidR="00F05842">
        <w:rPr>
          <w:rFonts w:ascii="Times New Roman" w:hAnsi="Times New Roman"/>
          <w:sz w:val="24"/>
          <w:szCs w:val="24"/>
        </w:rPr>
        <w:t>ет</w:t>
      </w:r>
      <w:r w:rsidR="00C27AAB">
        <w:rPr>
          <w:rFonts w:ascii="Times New Roman" w:hAnsi="Times New Roman"/>
          <w:sz w:val="24"/>
          <w:szCs w:val="24"/>
        </w:rPr>
        <w:t xml:space="preserve"> дополнительные </w:t>
      </w:r>
      <w:proofErr w:type="spellStart"/>
      <w:r w:rsidR="00C27AAB">
        <w:rPr>
          <w:rFonts w:ascii="Times New Roman" w:hAnsi="Times New Roman"/>
          <w:sz w:val="24"/>
          <w:szCs w:val="24"/>
        </w:rPr>
        <w:t>забалансовые</w:t>
      </w:r>
      <w:proofErr w:type="spellEnd"/>
      <w:r w:rsidR="00C27AAB">
        <w:rPr>
          <w:rFonts w:ascii="Times New Roman" w:hAnsi="Times New Roman"/>
          <w:sz w:val="24"/>
          <w:szCs w:val="24"/>
        </w:rPr>
        <w:t xml:space="preserve"> счета (при необходимости).</w:t>
      </w:r>
    </w:p>
    <w:p w:rsidR="00997334" w:rsidRPr="00997334" w:rsidRDefault="00997334"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7334">
        <w:rPr>
          <w:rFonts w:ascii="Times New Roman" w:hAnsi="Times New Roman"/>
          <w:sz w:val="24"/>
          <w:szCs w:val="24"/>
        </w:rPr>
        <w:t>Основание: пункт 332 Инструкции к Единому плану счетов № 157н, пункт 19 СГС «Концептуальные основы бухучета и отчетности».</w:t>
      </w:r>
    </w:p>
    <w:p w:rsidR="00F923CE" w:rsidRPr="00F923CE" w:rsidRDefault="00997334" w:rsidP="00F923CE">
      <w:pPr>
        <w:autoSpaceDE w:val="0"/>
        <w:autoSpaceDN w:val="0"/>
        <w:adjustRightInd w:val="0"/>
        <w:spacing w:after="0" w:line="240" w:lineRule="auto"/>
        <w:jc w:val="both"/>
        <w:rPr>
          <w:rFonts w:ascii="Times New Roman" w:hAnsi="Times New Roman"/>
          <w:sz w:val="24"/>
          <w:szCs w:val="24"/>
          <w:lang w:eastAsia="ru-RU"/>
        </w:rPr>
      </w:pPr>
      <w:r w:rsidRPr="00E356FA">
        <w:rPr>
          <w:szCs w:val="20"/>
        </w:rPr>
        <w:t> </w:t>
      </w:r>
      <w:r w:rsidR="00F923CE" w:rsidRPr="00F923CE">
        <w:rPr>
          <w:rFonts w:ascii="Times New Roman" w:hAnsi="Times New Roman"/>
          <w:sz w:val="24"/>
          <w:szCs w:val="24"/>
          <w:lang w:eastAsia="ru-RU"/>
        </w:rPr>
        <w:t>Нумерация платежных документов производится раздельно по каждому источнику финансирования.</w:t>
      </w:r>
    </w:p>
    <w:p w:rsidR="00F923CE" w:rsidRPr="00F923CE" w:rsidRDefault="00F923CE" w:rsidP="00F923CE">
      <w:pPr>
        <w:autoSpaceDE w:val="0"/>
        <w:autoSpaceDN w:val="0"/>
        <w:adjustRightInd w:val="0"/>
        <w:spacing w:after="0" w:line="240" w:lineRule="auto"/>
        <w:jc w:val="both"/>
        <w:rPr>
          <w:rFonts w:ascii="Times New Roman" w:hAnsi="Times New Roman"/>
          <w:sz w:val="24"/>
          <w:szCs w:val="24"/>
          <w:lang w:eastAsia="ru-RU"/>
        </w:rPr>
      </w:pPr>
      <w:r w:rsidRPr="00F923CE">
        <w:rPr>
          <w:rFonts w:ascii="Times New Roman" w:hAnsi="Times New Roman"/>
          <w:sz w:val="24"/>
          <w:szCs w:val="24"/>
          <w:lang w:eastAsia="ru-RU"/>
        </w:rPr>
        <w:t xml:space="preserve"> Учет исполнения бюджета по бюджетным и внебюджетным средствам осуществляется раздельно с составлением единого сводного баланса с учетом источников финансирования.</w:t>
      </w:r>
    </w:p>
    <w:p w:rsidR="00F923CE" w:rsidRPr="00F923CE" w:rsidRDefault="00F923CE" w:rsidP="00F9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sidRPr="00F923CE">
        <w:rPr>
          <w:rFonts w:ascii="Times New Roman" w:hAnsi="Times New Roman"/>
          <w:sz w:val="24"/>
          <w:szCs w:val="24"/>
          <w:lang w:eastAsia="ru-RU"/>
        </w:rPr>
        <w:t>1 – деятельность, осуществляемая за счет средств соответствующего бюджета бюджетной системы Российской Федерации (бюджетная деятельность);</w:t>
      </w:r>
    </w:p>
    <w:p w:rsidR="00F923CE" w:rsidRPr="00F923CE" w:rsidRDefault="00F923CE" w:rsidP="00F9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sidRPr="00F923CE">
        <w:rPr>
          <w:rFonts w:ascii="Times New Roman" w:hAnsi="Times New Roman"/>
          <w:sz w:val="24"/>
          <w:szCs w:val="24"/>
          <w:lang w:eastAsia="ru-RU"/>
        </w:rPr>
        <w:t>3 – средства во временном распоряжении.</w:t>
      </w:r>
    </w:p>
    <w:p w:rsidR="00F923CE" w:rsidRDefault="00F923CE" w:rsidP="00F9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sidRPr="00F923CE">
        <w:rPr>
          <w:rFonts w:ascii="Times New Roman" w:hAnsi="Times New Roman"/>
          <w:sz w:val="24"/>
          <w:szCs w:val="24"/>
          <w:lang w:eastAsia="ru-RU"/>
        </w:rPr>
        <w:t xml:space="preserve">Учреждение применяет </w:t>
      </w:r>
      <w:proofErr w:type="spellStart"/>
      <w:r w:rsidRPr="00F923CE">
        <w:rPr>
          <w:rFonts w:ascii="Times New Roman" w:hAnsi="Times New Roman"/>
          <w:sz w:val="24"/>
          <w:szCs w:val="24"/>
          <w:lang w:eastAsia="ru-RU"/>
        </w:rPr>
        <w:t>забалансовые</w:t>
      </w:r>
      <w:proofErr w:type="spellEnd"/>
      <w:r w:rsidRPr="00F923CE">
        <w:rPr>
          <w:rFonts w:ascii="Times New Roman" w:hAnsi="Times New Roman"/>
          <w:sz w:val="24"/>
          <w:szCs w:val="24"/>
          <w:lang w:eastAsia="ru-RU"/>
        </w:rPr>
        <w:t xml:space="preserve"> счета, утвержденные в Инструкции к </w:t>
      </w:r>
      <w:r w:rsidRPr="003506D3">
        <w:rPr>
          <w:rFonts w:ascii="Times New Roman" w:hAnsi="Times New Roman"/>
          <w:sz w:val="24"/>
          <w:szCs w:val="24"/>
          <w:lang w:eastAsia="ru-RU"/>
        </w:rPr>
        <w:t xml:space="preserve">Единому плану счетов № 157н. Перечень используемых </w:t>
      </w:r>
      <w:proofErr w:type="spellStart"/>
      <w:r w:rsidRPr="003506D3">
        <w:rPr>
          <w:rFonts w:ascii="Times New Roman" w:hAnsi="Times New Roman"/>
          <w:sz w:val="24"/>
          <w:szCs w:val="24"/>
          <w:lang w:eastAsia="ru-RU"/>
        </w:rPr>
        <w:t>забалансовых</w:t>
      </w:r>
      <w:proofErr w:type="spellEnd"/>
      <w:r w:rsidRPr="003506D3">
        <w:rPr>
          <w:rFonts w:ascii="Times New Roman" w:hAnsi="Times New Roman"/>
          <w:sz w:val="24"/>
          <w:szCs w:val="24"/>
          <w:lang w:eastAsia="ru-RU"/>
        </w:rPr>
        <w:t xml:space="preserve"> счетов содержится в </w:t>
      </w:r>
      <w:r w:rsidR="003506D3">
        <w:rPr>
          <w:rFonts w:ascii="Times New Roman" w:hAnsi="Times New Roman"/>
          <w:sz w:val="24"/>
          <w:szCs w:val="24"/>
          <w:lang w:eastAsia="ru-RU"/>
        </w:rPr>
        <w:t>(</w:t>
      </w:r>
      <w:r w:rsidRPr="003506D3">
        <w:rPr>
          <w:rFonts w:ascii="Times New Roman" w:hAnsi="Times New Roman"/>
          <w:sz w:val="24"/>
          <w:szCs w:val="24"/>
          <w:lang w:eastAsia="ru-RU"/>
        </w:rPr>
        <w:t>приложение 7</w:t>
      </w:r>
      <w:r w:rsidR="003506D3">
        <w:rPr>
          <w:rFonts w:ascii="Times New Roman" w:hAnsi="Times New Roman"/>
          <w:sz w:val="24"/>
          <w:szCs w:val="24"/>
          <w:lang w:eastAsia="ru-RU"/>
        </w:rPr>
        <w:t>)</w:t>
      </w:r>
      <w:r w:rsidRPr="003506D3">
        <w:rPr>
          <w:rFonts w:ascii="Times New Roman" w:hAnsi="Times New Roman"/>
          <w:sz w:val="24"/>
          <w:szCs w:val="24"/>
          <w:lang w:eastAsia="ru-RU"/>
        </w:rPr>
        <w:t>.</w:t>
      </w:r>
      <w:r>
        <w:rPr>
          <w:rFonts w:ascii="Times New Roman" w:hAnsi="Times New Roman"/>
          <w:sz w:val="24"/>
          <w:szCs w:val="24"/>
          <w:lang w:eastAsia="ru-RU"/>
        </w:rPr>
        <w:t xml:space="preserve"> </w:t>
      </w:r>
    </w:p>
    <w:p w:rsidR="00997334" w:rsidRPr="00E356FA" w:rsidRDefault="00997334" w:rsidP="0099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C73525" w:rsidRPr="00F923CE" w:rsidRDefault="00A53ACE" w:rsidP="00F923CE">
      <w:pPr>
        <w:pStyle w:val="makeword"/>
        <w:spacing w:before="0" w:beforeAutospacing="0" w:after="0"/>
        <w:jc w:val="center"/>
        <w:rPr>
          <w:highlight w:val="yellow"/>
        </w:rPr>
      </w:pPr>
      <w:r>
        <w:rPr>
          <w:bCs/>
          <w:sz w:val="28"/>
          <w:szCs w:val="28"/>
        </w:rPr>
        <w:t>5.</w:t>
      </w:r>
      <w:r w:rsidR="00C73525">
        <w:rPr>
          <w:bCs/>
          <w:sz w:val="28"/>
          <w:szCs w:val="28"/>
        </w:rPr>
        <w:t>Учет отдельных видов имущества и обязательств</w:t>
      </w:r>
    </w:p>
    <w:p w:rsidR="001855FD" w:rsidRDefault="001855FD" w:rsidP="00F9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eastAsia="ru-RU"/>
        </w:rPr>
      </w:pP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 xml:space="preserve">1. Бюджетный 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3506D3">
        <w:rPr>
          <w:rFonts w:ascii="Times New Roman" w:hAnsi="Times New Roman"/>
          <w:sz w:val="24"/>
          <w:szCs w:val="24"/>
        </w:rPr>
        <w:t>(приложение 1</w:t>
      </w:r>
      <w:r w:rsidR="00A02FD7" w:rsidRPr="003506D3">
        <w:rPr>
          <w:rFonts w:ascii="Times New Roman" w:hAnsi="Times New Roman"/>
          <w:sz w:val="24"/>
          <w:szCs w:val="24"/>
        </w:rPr>
        <w:t>0</w:t>
      </w:r>
      <w:r w:rsidRPr="003506D3">
        <w:rPr>
          <w:rFonts w:ascii="Times New Roman" w:hAnsi="Times New Roman"/>
          <w:sz w:val="24"/>
          <w:szCs w:val="24"/>
        </w:rPr>
        <w:t>).</w:t>
      </w:r>
      <w:r w:rsidRPr="001855FD">
        <w:rPr>
          <w:rFonts w:ascii="Times New Roman" w:hAnsi="Times New Roman"/>
          <w:sz w:val="24"/>
          <w:szCs w:val="24"/>
        </w:rPr>
        <w:br/>
        <w:t>Основание: пункт 3 Инструкции к Единому плану счетов № 157н, пункт 23 СГС «Концептуальные основы бухучета и отчетности».</w:t>
      </w: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 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1855FD">
        <w:rPr>
          <w:rFonts w:ascii="Times New Roman" w:hAnsi="Times New Roman"/>
          <w:sz w:val="24"/>
          <w:szCs w:val="24"/>
        </w:rPr>
        <w:br/>
        <w:t>Основание: пункт 54 СГС «Концептуальные основы бухучета и отчетности».</w:t>
      </w: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 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Основание: пункт 6 СГС «Учетная политика, оценочные значения и ошибки».</w:t>
      </w:r>
    </w:p>
    <w:p w:rsidR="001855FD" w:rsidRPr="00DC0485"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C0485">
        <w:rPr>
          <w:rFonts w:ascii="Times New Roman" w:hAnsi="Times New Roman"/>
          <w:sz w:val="28"/>
          <w:szCs w:val="28"/>
        </w:rPr>
        <w:t> </w:t>
      </w:r>
      <w:r w:rsidRPr="00DC0485">
        <w:rPr>
          <w:rFonts w:ascii="Times New Roman" w:hAnsi="Times New Roman"/>
          <w:i/>
          <w:iCs/>
          <w:sz w:val="28"/>
          <w:szCs w:val="28"/>
        </w:rPr>
        <w:t>2. Основные средства</w:t>
      </w:r>
    </w:p>
    <w:p w:rsidR="001855FD" w:rsidRPr="00030495"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 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w:t>
      </w:r>
      <w:r w:rsidR="00030495">
        <w:rPr>
          <w:rFonts w:ascii="Times New Roman" w:hAnsi="Times New Roman"/>
          <w:sz w:val="24"/>
          <w:szCs w:val="24"/>
        </w:rPr>
        <w:t xml:space="preserve"> </w:t>
      </w:r>
      <w:r w:rsidR="00EB0D9A">
        <w:rPr>
          <w:rFonts w:ascii="Times New Roman" w:hAnsi="Times New Roman"/>
          <w:sz w:val="24"/>
          <w:szCs w:val="24"/>
        </w:rPr>
        <w:t>(</w:t>
      </w:r>
      <w:r w:rsidR="00EB0D9A" w:rsidRPr="00030495">
        <w:rPr>
          <w:rFonts w:ascii="Times New Roman" w:hAnsi="Times New Roman"/>
          <w:sz w:val="24"/>
          <w:szCs w:val="24"/>
        </w:rPr>
        <w:t>приложение 12)</w:t>
      </w:r>
      <w:r w:rsidRPr="00030495">
        <w:rPr>
          <w:rFonts w:ascii="Times New Roman" w:hAnsi="Times New Roman"/>
          <w:sz w:val="24"/>
          <w:szCs w:val="24"/>
        </w:rPr>
        <w:t xml:space="preserve">, а также инвентарь. Перечень объектов, которые относятся к группе «Инвентарь производственный и хозяйственный», приведен </w:t>
      </w:r>
      <w:proofErr w:type="gramStart"/>
      <w:r w:rsidRPr="00030495">
        <w:rPr>
          <w:rFonts w:ascii="Times New Roman" w:hAnsi="Times New Roman"/>
          <w:sz w:val="24"/>
          <w:szCs w:val="24"/>
        </w:rPr>
        <w:t>в</w:t>
      </w:r>
      <w:r w:rsidR="00030495">
        <w:rPr>
          <w:rFonts w:ascii="Times New Roman" w:hAnsi="Times New Roman"/>
          <w:sz w:val="24"/>
          <w:szCs w:val="24"/>
        </w:rPr>
        <w:t>(</w:t>
      </w:r>
      <w:proofErr w:type="gramEnd"/>
      <w:r w:rsidRPr="00030495">
        <w:rPr>
          <w:rFonts w:ascii="Times New Roman" w:hAnsi="Times New Roman"/>
          <w:sz w:val="24"/>
          <w:szCs w:val="24"/>
        </w:rPr>
        <w:t xml:space="preserve"> приложении </w:t>
      </w:r>
      <w:r w:rsidR="002F670A" w:rsidRPr="00030495">
        <w:rPr>
          <w:rFonts w:ascii="Times New Roman" w:hAnsi="Times New Roman"/>
          <w:sz w:val="24"/>
          <w:szCs w:val="24"/>
        </w:rPr>
        <w:t>11</w:t>
      </w:r>
      <w:r w:rsidR="00030495">
        <w:rPr>
          <w:rFonts w:ascii="Times New Roman" w:hAnsi="Times New Roman"/>
          <w:sz w:val="24"/>
          <w:szCs w:val="24"/>
        </w:rPr>
        <w:t>)</w:t>
      </w:r>
      <w:r w:rsidR="002F670A" w:rsidRPr="00030495">
        <w:rPr>
          <w:rFonts w:ascii="Times New Roman" w:hAnsi="Times New Roman"/>
          <w:sz w:val="24"/>
          <w:szCs w:val="24"/>
        </w:rPr>
        <w:t>.</w:t>
      </w:r>
      <w:r w:rsidRPr="00030495">
        <w:rPr>
          <w:rFonts w:ascii="Times New Roman" w:hAnsi="Times New Roman"/>
          <w:sz w:val="24"/>
          <w:szCs w:val="24"/>
        </w:rPr>
        <w:t xml:space="preserve"> </w:t>
      </w: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0495">
        <w:rPr>
          <w:rFonts w:ascii="Times New Roman" w:hAnsi="Times New Roman"/>
          <w:sz w:val="24"/>
          <w:szCs w:val="24"/>
        </w:rPr>
        <w:t> 2.2. В один инвентарный объект, признаваемый комплексом объектов основных</w:t>
      </w:r>
      <w:r w:rsidRPr="001855FD">
        <w:rPr>
          <w:rFonts w:ascii="Times New Roman" w:hAnsi="Times New Roman"/>
          <w:sz w:val="24"/>
          <w:szCs w:val="24"/>
        </w:rPr>
        <w:t xml:space="preserve"> средств, объединяются объекты имущества несущественной стоимости, имеющие одинаковые сроки полезного и ожидаемого использования:</w:t>
      </w:r>
    </w:p>
    <w:p w:rsidR="001855FD" w:rsidRPr="001855FD" w:rsidRDefault="001855FD" w:rsidP="001855FD">
      <w:pPr>
        <w:pStyle w:val="a9"/>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855FD">
        <w:rPr>
          <w:rFonts w:ascii="Times New Roman" w:hAnsi="Times New Roman"/>
          <w:sz w:val="24"/>
          <w:szCs w:val="24"/>
        </w:rPr>
        <w:t>объекты библиотечного фонда;</w:t>
      </w:r>
    </w:p>
    <w:p w:rsidR="001855FD" w:rsidRPr="001855FD" w:rsidRDefault="001855FD" w:rsidP="001855FD">
      <w:pPr>
        <w:pStyle w:val="a9"/>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855FD">
        <w:rPr>
          <w:rFonts w:ascii="Times New Roman" w:hAnsi="Times New Roman"/>
          <w:sz w:val="24"/>
          <w:szCs w:val="24"/>
        </w:rPr>
        <w:t>мебель для обстановки одного помещения: столы, стулья, стеллажи, шкафы, полки;</w:t>
      </w:r>
    </w:p>
    <w:p w:rsidR="007549E3" w:rsidRDefault="001855FD" w:rsidP="001855FD">
      <w:pPr>
        <w:pStyle w:val="a9"/>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proofErr w:type="gramStart"/>
      <w:r w:rsidRPr="007549E3">
        <w:rPr>
          <w:rFonts w:ascii="Times New Roman" w:hAnsi="Times New Roman"/>
          <w:sz w:val="24"/>
          <w:szCs w:val="24"/>
        </w:rPr>
        <w:lastRenderedPageBreak/>
        <w:t xml:space="preserve">компьютерное оборудование: системные блоки, мониторы, компьютерные мыши, клавиатуры, принтеры, сканеры, колонки, акустические системы, </w:t>
      </w:r>
      <w:proofErr w:type="gramEnd"/>
    </w:p>
    <w:p w:rsidR="001855FD" w:rsidRPr="007549E3" w:rsidRDefault="001855FD" w:rsidP="001855FD">
      <w:pPr>
        <w:pStyle w:val="a9"/>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7549E3">
        <w:rPr>
          <w:rFonts w:ascii="Times New Roman" w:hAnsi="Times New Roman"/>
          <w:sz w:val="24"/>
          <w:szCs w:val="24"/>
        </w:rPr>
        <w:t>Не считается существенной стоимость до 20 000 руб. за один имущественный объект.</w:t>
      </w: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Основание: пункт 10 СГС «Основные средства».</w:t>
      </w:r>
    </w:p>
    <w:p w:rsidR="001855FD" w:rsidRPr="001855FD" w:rsidRDefault="001855FD" w:rsidP="0018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55FD">
        <w:rPr>
          <w:rFonts w:ascii="Times New Roman" w:hAnsi="Times New Roman"/>
          <w:sz w:val="24"/>
          <w:szCs w:val="24"/>
        </w:rPr>
        <w:t> </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2.3. Уникальный инвентарный номер состоит из десяти знаков и присваивается в порядке:</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xml:space="preserve">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w:t>
      </w:r>
      <w:r w:rsidRPr="00A04DDD">
        <w:rPr>
          <w:rFonts w:ascii="Times New Roman" w:hAnsi="Times New Roman"/>
          <w:sz w:val="24"/>
          <w:szCs w:val="24"/>
        </w:rPr>
        <w:br/>
        <w:t>проставляется «0»);</w:t>
      </w:r>
      <w:r w:rsidRPr="00A04DDD">
        <w:rPr>
          <w:rFonts w:ascii="Times New Roman" w:hAnsi="Times New Roman"/>
          <w:sz w:val="24"/>
          <w:szCs w:val="24"/>
        </w:rPr>
        <w:br/>
        <w:t>2–4-й разряды – код объекта учета синтетического счета в Плане счетов бюджетного учета (приложение 1 к приказу Минфина от 06.12.2010 № 162н);</w:t>
      </w:r>
      <w:r w:rsidRPr="00A04DDD">
        <w:rPr>
          <w:rFonts w:ascii="Times New Roman" w:hAnsi="Times New Roman"/>
          <w:sz w:val="24"/>
          <w:szCs w:val="24"/>
        </w:rPr>
        <w:br/>
        <w:t xml:space="preserve">5–6-й разряды – код группы и вида синтетического счета Плана счетов бюджетного учета </w:t>
      </w:r>
      <w:r w:rsidRPr="00A04DDD">
        <w:rPr>
          <w:rFonts w:ascii="Times New Roman" w:hAnsi="Times New Roman"/>
          <w:sz w:val="24"/>
          <w:szCs w:val="24"/>
        </w:rPr>
        <w:br/>
        <w:t>(приложение 1 к приказу Минфина от 06.12.2010 № 162н);</w:t>
      </w:r>
      <w:r w:rsidRPr="00A04DDD">
        <w:rPr>
          <w:rFonts w:ascii="Times New Roman" w:hAnsi="Times New Roman"/>
          <w:sz w:val="24"/>
          <w:szCs w:val="24"/>
        </w:rPr>
        <w:br/>
        <w:t>7–10-й разряды – порядковый номер нефинансового актива.</w:t>
      </w:r>
      <w:r w:rsidRPr="00A04DDD">
        <w:rPr>
          <w:rFonts w:ascii="Times New Roman" w:hAnsi="Times New Roman"/>
          <w:sz w:val="24"/>
          <w:szCs w:val="24"/>
        </w:rPr>
        <w:br/>
        <w:t>Основание: пункт 9 СГС «Основные средства», пункт 46 Инструкции к Единому плану счетов № 157н.</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2.4. Присвоенный объекту инвентарный номер обозначается путем нанесения номера на инвентарный объект краской или водостойким маркером.</w:t>
      </w:r>
      <w:r w:rsidRPr="00A04DDD">
        <w:rPr>
          <w:rFonts w:ascii="Times New Roman" w:hAnsi="Times New Roman"/>
          <w:sz w:val="24"/>
          <w:szCs w:val="24"/>
        </w:rPr>
        <w:b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2.5.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A04DDD">
        <w:rPr>
          <w:rFonts w:ascii="Times New Roman" w:hAnsi="Times New Roman"/>
          <w:sz w:val="24"/>
          <w:szCs w:val="24"/>
        </w:rPr>
        <w:t>выбываемых</w:t>
      </w:r>
      <w:proofErr w:type="spellEnd"/>
      <w:r w:rsidRPr="00A04DDD">
        <w:rPr>
          <w:rFonts w:ascii="Times New Roman" w:hAnsi="Times New Roman"/>
          <w:sz w:val="24"/>
          <w:szCs w:val="24"/>
        </w:rPr>
        <w:t>) составных частей. Данное правило применяется к следующим группам основных средств:</w:t>
      </w:r>
    </w:p>
    <w:p w:rsidR="001855FD" w:rsidRPr="00A04DDD" w:rsidRDefault="001855FD" w:rsidP="00A04DDD">
      <w:pPr>
        <w:pStyle w:val="a9"/>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машины и оборудование;</w:t>
      </w:r>
    </w:p>
    <w:p w:rsidR="001855FD" w:rsidRPr="00A04DDD" w:rsidRDefault="001855FD" w:rsidP="00A04DDD">
      <w:pPr>
        <w:pStyle w:val="a9"/>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транспортные средства;</w:t>
      </w:r>
    </w:p>
    <w:p w:rsidR="001855FD" w:rsidRPr="00A04DDD" w:rsidRDefault="001855FD" w:rsidP="00A04DDD">
      <w:pPr>
        <w:pStyle w:val="a9"/>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инвентарь производственный и хозяйственный;</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Основание: пункт 27 СГС «Основные средства».</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xml:space="preserve">2.6. В случае частичной ликвидации или </w:t>
      </w:r>
      <w:proofErr w:type="spellStart"/>
      <w:r w:rsidRPr="00A04DDD">
        <w:rPr>
          <w:rFonts w:ascii="Times New Roman" w:hAnsi="Times New Roman"/>
          <w:sz w:val="24"/>
          <w:szCs w:val="24"/>
        </w:rPr>
        <w:t>разукомплектации</w:t>
      </w:r>
      <w:proofErr w:type="spellEnd"/>
      <w:r w:rsidRPr="00A04DDD">
        <w:rPr>
          <w:rFonts w:ascii="Times New Roman" w:hAnsi="Times New Roman"/>
          <w:sz w:val="24"/>
          <w:szCs w:val="24"/>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1855FD" w:rsidRPr="00A04DDD" w:rsidRDefault="001855FD" w:rsidP="00A04DDD">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площади;</w:t>
      </w:r>
    </w:p>
    <w:p w:rsidR="001855FD" w:rsidRPr="00A04DDD" w:rsidRDefault="001855FD" w:rsidP="00A04DDD">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объему;</w:t>
      </w:r>
    </w:p>
    <w:p w:rsidR="001855FD" w:rsidRPr="00A04DDD" w:rsidRDefault="001855FD" w:rsidP="00A04DDD">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весу;</w:t>
      </w:r>
    </w:p>
    <w:p w:rsidR="001855FD" w:rsidRPr="00A04DDD" w:rsidRDefault="001855FD" w:rsidP="00A04DDD">
      <w:pPr>
        <w:pStyle w:val="a9"/>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иному показателю, установленному комиссией по поступлению и выбытию активов.</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1855FD" w:rsidRPr="00A04DDD" w:rsidRDefault="001855FD" w:rsidP="001855FD">
      <w:pPr>
        <w:pStyle w:val="a9"/>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машины и оборудование;</w:t>
      </w:r>
    </w:p>
    <w:p w:rsidR="001855FD" w:rsidRPr="00A04DDD" w:rsidRDefault="001855FD" w:rsidP="001855FD">
      <w:pPr>
        <w:pStyle w:val="a9"/>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A04DDD">
        <w:rPr>
          <w:rFonts w:ascii="Times New Roman" w:hAnsi="Times New Roman"/>
          <w:sz w:val="24"/>
          <w:szCs w:val="24"/>
        </w:rPr>
        <w:t>транспортные средства;</w:t>
      </w:r>
    </w:p>
    <w:p w:rsidR="00A04DD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Основание: пункт 28 СГС «Основные средства»</w:t>
      </w:r>
      <w:r w:rsidR="00A04DDD" w:rsidRPr="00A04DDD">
        <w:rPr>
          <w:rFonts w:ascii="Times New Roman" w:hAnsi="Times New Roman"/>
          <w:sz w:val="24"/>
          <w:szCs w:val="24"/>
        </w:rPr>
        <w:t>.</w:t>
      </w:r>
    </w:p>
    <w:p w:rsidR="00A04DD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lastRenderedPageBreak/>
        <w:t xml:space="preserve">2.8. Начисление </w:t>
      </w:r>
      <w:r w:rsidRPr="00F97B7A">
        <w:rPr>
          <w:rFonts w:ascii="Times New Roman" w:hAnsi="Times New Roman"/>
          <w:sz w:val="24"/>
          <w:szCs w:val="24"/>
        </w:rPr>
        <w:t>амортизации на основные</w:t>
      </w:r>
      <w:r w:rsidRPr="00A04DDD">
        <w:rPr>
          <w:rFonts w:ascii="Times New Roman" w:hAnsi="Times New Roman"/>
          <w:sz w:val="24"/>
          <w:szCs w:val="24"/>
        </w:rPr>
        <w:t xml:space="preserve"> средства</w:t>
      </w:r>
      <w:r w:rsidR="00F97B7A" w:rsidRPr="00F97B7A">
        <w:rPr>
          <w:rFonts w:ascii="Times New Roman" w:hAnsi="Times New Roman"/>
          <w:sz w:val="24"/>
          <w:szCs w:val="24"/>
        </w:rPr>
        <w:t xml:space="preserve"> </w:t>
      </w:r>
      <w:r w:rsidR="00F97B7A">
        <w:rPr>
          <w:rFonts w:ascii="Times New Roman" w:hAnsi="Times New Roman"/>
          <w:sz w:val="24"/>
          <w:szCs w:val="24"/>
        </w:rPr>
        <w:t>(</w:t>
      </w:r>
      <w:r w:rsidRPr="00A04DDD">
        <w:rPr>
          <w:rFonts w:ascii="Times New Roman" w:hAnsi="Times New Roman"/>
          <w:sz w:val="24"/>
          <w:szCs w:val="24"/>
        </w:rPr>
        <w:t>«Транспортные средства», компьютерное оборудование</w:t>
      </w:r>
      <w:r w:rsidR="00F923CE">
        <w:rPr>
          <w:rFonts w:ascii="Times New Roman" w:hAnsi="Times New Roman"/>
          <w:sz w:val="24"/>
          <w:szCs w:val="24"/>
        </w:rPr>
        <w:t>,</w:t>
      </w:r>
      <w:r w:rsidRPr="00A04DDD">
        <w:rPr>
          <w:rFonts w:ascii="Times New Roman" w:hAnsi="Times New Roman"/>
          <w:sz w:val="24"/>
          <w:szCs w:val="24"/>
        </w:rPr>
        <w:t xml:space="preserve"> остальные объекты основных средств</w:t>
      </w:r>
      <w:r w:rsidR="00F97B7A">
        <w:rPr>
          <w:rFonts w:ascii="Times New Roman" w:hAnsi="Times New Roman"/>
          <w:sz w:val="24"/>
          <w:szCs w:val="24"/>
        </w:rPr>
        <w:t xml:space="preserve">) </w:t>
      </w:r>
      <w:r w:rsidR="00F97B7A" w:rsidRPr="00A04DDD">
        <w:rPr>
          <w:rFonts w:ascii="Times New Roman" w:hAnsi="Times New Roman"/>
          <w:sz w:val="24"/>
          <w:szCs w:val="24"/>
        </w:rPr>
        <w:t>ос</w:t>
      </w:r>
      <w:r w:rsidR="00F97B7A">
        <w:rPr>
          <w:rFonts w:ascii="Times New Roman" w:hAnsi="Times New Roman"/>
          <w:sz w:val="24"/>
          <w:szCs w:val="24"/>
        </w:rPr>
        <w:t>уществляется</w:t>
      </w:r>
      <w:r w:rsidR="00F923CE" w:rsidRPr="00F923CE">
        <w:rPr>
          <w:rFonts w:ascii="Times New Roman" w:hAnsi="Times New Roman"/>
          <w:sz w:val="24"/>
          <w:szCs w:val="24"/>
        </w:rPr>
        <w:t xml:space="preserve"> </w:t>
      </w:r>
      <w:r w:rsidR="00F923CE" w:rsidRPr="00A04DDD">
        <w:rPr>
          <w:rFonts w:ascii="Times New Roman" w:hAnsi="Times New Roman"/>
          <w:sz w:val="24"/>
          <w:szCs w:val="24"/>
        </w:rPr>
        <w:t>линейным методом</w:t>
      </w:r>
      <w:r w:rsidRPr="00A04DDD">
        <w:rPr>
          <w:rFonts w:ascii="Times New Roman" w:hAnsi="Times New Roman"/>
          <w:sz w:val="24"/>
          <w:szCs w:val="24"/>
        </w:rPr>
        <w:t>.</w:t>
      </w:r>
      <w:r w:rsidRPr="00A04DDD">
        <w:rPr>
          <w:rFonts w:ascii="Times New Roman" w:hAnsi="Times New Roman"/>
          <w:sz w:val="24"/>
          <w:szCs w:val="24"/>
        </w:rPr>
        <w:br/>
        <w:t xml:space="preserve">Основание: пункты 36, </w:t>
      </w:r>
      <w:r w:rsidRPr="00F97B7A">
        <w:rPr>
          <w:rFonts w:ascii="Times New Roman" w:hAnsi="Times New Roman"/>
          <w:sz w:val="24"/>
          <w:szCs w:val="24"/>
        </w:rPr>
        <w:t>3</w:t>
      </w:r>
      <w:r w:rsidR="00F97B7A" w:rsidRPr="00F97B7A">
        <w:rPr>
          <w:rFonts w:ascii="Times New Roman" w:hAnsi="Times New Roman"/>
          <w:sz w:val="24"/>
          <w:szCs w:val="24"/>
        </w:rPr>
        <w:t>8</w:t>
      </w:r>
      <w:r w:rsidRPr="00A04DDD">
        <w:rPr>
          <w:rFonts w:ascii="Times New Roman" w:hAnsi="Times New Roman"/>
          <w:sz w:val="24"/>
          <w:szCs w:val="24"/>
        </w:rPr>
        <w:t xml:space="preserve"> СГС «Основные средства».</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xml:space="preserve">2.9. В </w:t>
      </w:r>
      <w:proofErr w:type="gramStart"/>
      <w:r w:rsidRPr="00A04DDD">
        <w:rPr>
          <w:rFonts w:ascii="Times New Roman" w:hAnsi="Times New Roman"/>
          <w:sz w:val="24"/>
          <w:szCs w:val="24"/>
        </w:rPr>
        <w:t>случаях</w:t>
      </w:r>
      <w:proofErr w:type="gramEnd"/>
      <w:r w:rsidRPr="00A04DDD">
        <w:rPr>
          <w:rFonts w:ascii="Times New Roman" w:hAnsi="Times New Roman"/>
          <w:sz w:val="24"/>
          <w:szCs w:val="24"/>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A04DDD">
        <w:rPr>
          <w:rFonts w:ascii="Times New Roman" w:hAnsi="Times New Roman"/>
          <w:sz w:val="24"/>
          <w:szCs w:val="24"/>
        </w:rPr>
        <w:br/>
        <w:t>Основание: пункт 40 СГС «Основные средства».</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Pr="00A04DDD">
        <w:rPr>
          <w:rFonts w:ascii="Times New Roman" w:hAnsi="Times New Roman"/>
          <w:sz w:val="24"/>
          <w:szCs w:val="24"/>
        </w:rPr>
        <w:br/>
        <w:t>Основание: пункт 41 СГС «Основные средства».</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p>
    <w:p w:rsidR="001855FD" w:rsidRPr="00A04DDD" w:rsidRDefault="001855FD" w:rsidP="00A04DDD">
      <w:pPr>
        <w:spacing w:after="0" w:line="240" w:lineRule="auto"/>
        <w:rPr>
          <w:rFonts w:ascii="Times New Roman" w:hAnsi="Times New Roman"/>
          <w:sz w:val="24"/>
          <w:szCs w:val="24"/>
        </w:rPr>
      </w:pPr>
      <w:r w:rsidRPr="00A04DDD">
        <w:rPr>
          <w:rFonts w:ascii="Times New Roman" w:hAnsi="Times New Roman"/>
          <w:sz w:val="24"/>
          <w:szCs w:val="24"/>
        </w:rPr>
        <w:t xml:space="preserve">2.12. Основные средства стоимостью до 10 000 руб. включительно, находящиеся в эксплуатации, учитываются на </w:t>
      </w:r>
      <w:proofErr w:type="spellStart"/>
      <w:r w:rsidRPr="00A04DDD">
        <w:rPr>
          <w:rFonts w:ascii="Times New Roman" w:hAnsi="Times New Roman"/>
          <w:sz w:val="24"/>
          <w:szCs w:val="24"/>
        </w:rPr>
        <w:t>забалансовом</w:t>
      </w:r>
      <w:proofErr w:type="spellEnd"/>
      <w:r w:rsidRPr="00A04DDD">
        <w:rPr>
          <w:rFonts w:ascii="Times New Roman" w:hAnsi="Times New Roman"/>
          <w:sz w:val="24"/>
          <w:szCs w:val="24"/>
        </w:rPr>
        <w:t xml:space="preserve"> счете 21 по балансовой стоимости.</w:t>
      </w:r>
      <w:r w:rsidRPr="00A04DDD">
        <w:rPr>
          <w:rFonts w:ascii="Times New Roman" w:hAnsi="Times New Roman"/>
          <w:sz w:val="24"/>
          <w:szCs w:val="24"/>
        </w:rPr>
        <w:br/>
        <w:t xml:space="preserve">Основание: пункт 39 СГС «Основные средства», пункт 373 Инструкции к Единому плану счетов № 157н. </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xml:space="preserve">2.13. </w:t>
      </w:r>
      <w:r w:rsidR="00A04DDD">
        <w:rPr>
          <w:rFonts w:ascii="Times New Roman" w:hAnsi="Times New Roman"/>
          <w:sz w:val="24"/>
          <w:szCs w:val="24"/>
        </w:rPr>
        <w:t>О</w:t>
      </w:r>
      <w:r w:rsidRPr="00A04DDD">
        <w:rPr>
          <w:rFonts w:ascii="Times New Roman" w:hAnsi="Times New Roman"/>
          <w:sz w:val="24"/>
          <w:szCs w:val="24"/>
        </w:rPr>
        <w:t xml:space="preserve">хранно-пожарная сигнализация (ОПС) как отдельные инвентарные объекты не учитываются. Отдельные элементы ОПС, которые соответствуют критериям основных средств, установленным СГС «Основные средства», учитываются как отдельные основные средства. Элементы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sidRPr="00A04DDD">
        <w:rPr>
          <w:rFonts w:ascii="Times New Roman" w:hAnsi="Times New Roman"/>
          <w:sz w:val="24"/>
          <w:szCs w:val="24"/>
          <w:lang w:val="en-US"/>
        </w:rPr>
        <w:t>V</w:t>
      </w:r>
      <w:r w:rsidRPr="00A04DDD">
        <w:rPr>
          <w:rFonts w:ascii="Times New Roman" w:hAnsi="Times New Roman"/>
          <w:sz w:val="24"/>
          <w:szCs w:val="24"/>
        </w:rPr>
        <w:t xml:space="preserve"> настоящей Учетной политики.</w:t>
      </w:r>
    </w:p>
    <w:p w:rsidR="001855F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1855FD" w:rsidRPr="00DC0485"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8"/>
          <w:szCs w:val="28"/>
        </w:rPr>
      </w:pPr>
      <w:r w:rsidRPr="00DC0485">
        <w:rPr>
          <w:rFonts w:ascii="Times New Roman" w:hAnsi="Times New Roman"/>
          <w:i/>
          <w:iCs/>
          <w:sz w:val="28"/>
          <w:szCs w:val="28"/>
        </w:rPr>
        <w:t>3. Материальные запасы</w:t>
      </w:r>
    </w:p>
    <w:p w:rsidR="001855FD" w:rsidRPr="001B06B4"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3.1. Учреждение учитывает в составе материальных запасов</w:t>
      </w:r>
      <w:r w:rsidR="001B06B4">
        <w:rPr>
          <w:rFonts w:ascii="Times New Roman" w:hAnsi="Times New Roman"/>
          <w:sz w:val="24"/>
          <w:szCs w:val="24"/>
        </w:rPr>
        <w:t xml:space="preserve"> </w:t>
      </w:r>
      <w:r w:rsidR="00EB0D9A" w:rsidRPr="001B06B4">
        <w:rPr>
          <w:rFonts w:ascii="Times New Roman" w:hAnsi="Times New Roman"/>
          <w:sz w:val="24"/>
          <w:szCs w:val="24"/>
        </w:rPr>
        <w:t>(Приложение 13)</w:t>
      </w:r>
      <w:r w:rsidRPr="001B06B4">
        <w:rPr>
          <w:rFonts w:ascii="Times New Roman" w:hAnsi="Times New Roman"/>
          <w:sz w:val="24"/>
          <w:szCs w:val="24"/>
        </w:rPr>
        <w:t xml:space="preserve">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w:t>
      </w:r>
      <w:r w:rsidR="002F670A" w:rsidRPr="001B06B4">
        <w:rPr>
          <w:rFonts w:ascii="Times New Roman" w:hAnsi="Times New Roman"/>
          <w:sz w:val="24"/>
          <w:szCs w:val="24"/>
        </w:rPr>
        <w:t>11</w:t>
      </w:r>
      <w:r w:rsidRPr="001B06B4">
        <w:rPr>
          <w:rFonts w:ascii="Times New Roman" w:hAnsi="Times New Roman"/>
          <w:sz w:val="24"/>
          <w:szCs w:val="24"/>
        </w:rPr>
        <w:t>.</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B06B4">
        <w:rPr>
          <w:rFonts w:ascii="Times New Roman" w:hAnsi="Times New Roman"/>
          <w:sz w:val="24"/>
          <w:szCs w:val="24"/>
        </w:rPr>
        <w:t> 3.2. Списание материальных запасов производится по средней фактической</w:t>
      </w:r>
      <w:r w:rsidRPr="00A04DDD">
        <w:rPr>
          <w:rFonts w:ascii="Times New Roman" w:hAnsi="Times New Roman"/>
          <w:sz w:val="24"/>
          <w:szCs w:val="24"/>
        </w:rPr>
        <w:t xml:space="preserve"> стоимости.</w:t>
      </w:r>
      <w:r w:rsidRPr="00A04DDD">
        <w:rPr>
          <w:rFonts w:ascii="Times New Roman" w:hAnsi="Times New Roman"/>
          <w:sz w:val="24"/>
          <w:szCs w:val="24"/>
        </w:rPr>
        <w:br/>
        <w:t>Основание: пункт 108 Инструкции к Единому плану счетов № 157н.</w:t>
      </w:r>
    </w:p>
    <w:p w:rsidR="00A04DDD" w:rsidRPr="00DC0485"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C0485">
        <w:rPr>
          <w:rFonts w:ascii="Times New Roman" w:hAnsi="Times New Roman"/>
          <w:iCs/>
          <w:sz w:val="24"/>
          <w:szCs w:val="24"/>
        </w:rPr>
        <w:t>3</w:t>
      </w:r>
      <w:r w:rsidRPr="00DC0485">
        <w:rPr>
          <w:rFonts w:ascii="Times New Roman" w:hAnsi="Times New Roman"/>
          <w:sz w:val="24"/>
          <w:szCs w:val="24"/>
        </w:rPr>
        <w:t xml:space="preserve">.3. Нормы на расходы горюче-смазочных материалов (ГСМ) разрабатываются </w:t>
      </w:r>
      <w:r w:rsidR="00A24E3B" w:rsidRPr="00DC0485">
        <w:rPr>
          <w:rFonts w:ascii="Times New Roman" w:hAnsi="Times New Roman"/>
          <w:sz w:val="24"/>
          <w:szCs w:val="24"/>
        </w:rPr>
        <w:t>еж</w:t>
      </w:r>
      <w:r w:rsidR="001B06B4">
        <w:rPr>
          <w:rFonts w:ascii="Times New Roman" w:hAnsi="Times New Roman"/>
          <w:sz w:val="24"/>
          <w:szCs w:val="24"/>
        </w:rPr>
        <w:t>егодно заместителем директора по</w:t>
      </w:r>
      <w:r w:rsidR="00A24E3B" w:rsidRPr="00DC0485">
        <w:rPr>
          <w:rFonts w:ascii="Times New Roman" w:hAnsi="Times New Roman"/>
          <w:sz w:val="24"/>
          <w:szCs w:val="24"/>
        </w:rPr>
        <w:t xml:space="preserve"> АХР</w:t>
      </w:r>
      <w:r w:rsidRPr="00DC0485">
        <w:rPr>
          <w:rFonts w:ascii="Times New Roman" w:hAnsi="Times New Roman"/>
          <w:sz w:val="24"/>
          <w:szCs w:val="24"/>
        </w:rPr>
        <w:t xml:space="preserve"> и утверждаются пр</w:t>
      </w:r>
      <w:r w:rsidR="00A04DDD" w:rsidRPr="00DC0485">
        <w:rPr>
          <w:rFonts w:ascii="Times New Roman" w:hAnsi="Times New Roman"/>
          <w:sz w:val="24"/>
          <w:szCs w:val="24"/>
        </w:rPr>
        <w:t>иказом руководителя учреждения.</w:t>
      </w:r>
      <w:r w:rsidR="00D80892" w:rsidRPr="00DC0485">
        <w:rPr>
          <w:rFonts w:ascii="Times New Roman" w:hAnsi="Times New Roman"/>
          <w:sz w:val="24"/>
          <w:szCs w:val="24"/>
        </w:rPr>
        <w:t xml:space="preserve"> </w:t>
      </w:r>
      <w:r w:rsidR="00A24E3B" w:rsidRPr="00DC0485">
        <w:rPr>
          <w:rFonts w:ascii="Times New Roman" w:hAnsi="Times New Roman"/>
          <w:sz w:val="24"/>
          <w:szCs w:val="24"/>
        </w:rPr>
        <w:t>В приказе</w:t>
      </w:r>
      <w:r w:rsidRPr="00DC0485">
        <w:rPr>
          <w:rFonts w:ascii="Times New Roman" w:hAnsi="Times New Roman"/>
          <w:sz w:val="24"/>
          <w:szCs w:val="24"/>
        </w:rPr>
        <w:t xml:space="preserve"> утверждаются период применения зимней надбавки к но</w:t>
      </w:r>
      <w:r w:rsidR="00A04DDD" w:rsidRPr="00DC0485">
        <w:rPr>
          <w:rFonts w:ascii="Times New Roman" w:hAnsi="Times New Roman"/>
          <w:sz w:val="24"/>
          <w:szCs w:val="24"/>
        </w:rPr>
        <w:t>рмам расхода ГСМ и ее величина.</w:t>
      </w:r>
      <w:r w:rsidR="00D80892" w:rsidRPr="00DC0485">
        <w:rPr>
          <w:rFonts w:ascii="Times New Roman" w:hAnsi="Times New Roman"/>
          <w:sz w:val="24"/>
          <w:szCs w:val="24"/>
        </w:rPr>
        <w:t xml:space="preserve"> </w:t>
      </w:r>
      <w:r w:rsidRPr="00DC0485">
        <w:rPr>
          <w:rFonts w:ascii="Times New Roman" w:hAnsi="Times New Roman"/>
          <w:sz w:val="24"/>
          <w:szCs w:val="24"/>
        </w:rPr>
        <w:t>ГСМ списывается на расходы по фактическому расходу на основании путевых листов, но не выше норм, установленных приказом руководителя учреждения.</w:t>
      </w:r>
    </w:p>
    <w:p w:rsidR="001855FD" w:rsidRPr="00DC0485"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C0485">
        <w:rPr>
          <w:rFonts w:ascii="Times New Roman" w:hAnsi="Times New Roman"/>
          <w:iCs/>
          <w:sz w:val="24"/>
          <w:szCs w:val="24"/>
        </w:rPr>
        <w:t>3</w:t>
      </w:r>
      <w:r w:rsidRPr="00DC0485">
        <w:rPr>
          <w:rFonts w:ascii="Times New Roman" w:hAnsi="Times New Roman"/>
          <w:sz w:val="24"/>
          <w:szCs w:val="24"/>
        </w:rPr>
        <w:t>.4.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1855FD" w:rsidRPr="00DC0485"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C0485">
        <w:rPr>
          <w:rFonts w:ascii="Times New Roman" w:hAnsi="Times New Roman"/>
          <w:iCs/>
          <w:sz w:val="24"/>
          <w:szCs w:val="24"/>
        </w:rPr>
        <w:t>3</w:t>
      </w:r>
      <w:r w:rsidRPr="00DC0485">
        <w:rPr>
          <w:rFonts w:ascii="Times New Roman" w:hAnsi="Times New Roman"/>
          <w:sz w:val="24"/>
          <w:szCs w:val="24"/>
        </w:rPr>
        <w:t>.5. Мягкий и хозяйственный инвентарь, посуда списываются по Акту о списании мягкого и хозяйственного инвентаря (ф. 0504143).</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C0485">
        <w:rPr>
          <w:rFonts w:ascii="Times New Roman" w:hAnsi="Times New Roman"/>
          <w:sz w:val="24"/>
          <w:szCs w:val="24"/>
        </w:rPr>
        <w:t>В остальных случаях материальные запасы списываются по акту о списании материальных запасов (ф. 0504230).</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lastRenderedPageBreak/>
        <w:t xml:space="preserve"> 3.6. </w:t>
      </w:r>
      <w:proofErr w:type="gramStart"/>
      <w:r w:rsidRPr="00A04DDD">
        <w:rPr>
          <w:rFonts w:ascii="Times New Roman" w:hAnsi="Times New Roman"/>
          <w:sz w:val="24"/>
          <w:szCs w:val="24"/>
        </w:rPr>
        <w:t xml:space="preserve">Учет на </w:t>
      </w:r>
      <w:proofErr w:type="spellStart"/>
      <w:r w:rsidRPr="00A04DDD">
        <w:rPr>
          <w:rFonts w:ascii="Times New Roman" w:hAnsi="Times New Roman"/>
          <w:sz w:val="24"/>
          <w:szCs w:val="24"/>
        </w:rPr>
        <w:t>забалансовом</w:t>
      </w:r>
      <w:proofErr w:type="spellEnd"/>
      <w:r w:rsidRPr="00A04DDD">
        <w:rPr>
          <w:rFonts w:ascii="Times New Roman" w:hAnsi="Times New Roman"/>
          <w:sz w:val="24"/>
          <w:szCs w:val="24"/>
        </w:rPr>
        <w:t xml:space="preserve">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A04DDD">
        <w:rPr>
          <w:rFonts w:ascii="Times New Roman" w:hAnsi="Times New Roman"/>
          <w:sz w:val="24"/>
          <w:szCs w:val="24"/>
        </w:rPr>
        <w:t>нетипизированные</w:t>
      </w:r>
      <w:proofErr w:type="spellEnd"/>
      <w:r w:rsidRPr="00A04DDD">
        <w:rPr>
          <w:rFonts w:ascii="Times New Roman" w:hAnsi="Times New Roman"/>
          <w:sz w:val="24"/>
          <w:szCs w:val="24"/>
        </w:rPr>
        <w:t xml:space="preserve"> запчасти и комплектующие), такие как:</w:t>
      </w:r>
      <w:proofErr w:type="gramEnd"/>
    </w:p>
    <w:p w:rsidR="001855FD" w:rsidRPr="00A04DDD" w:rsidRDefault="001855FD" w:rsidP="00A04DDD">
      <w:pPr>
        <w:numPr>
          <w:ilvl w:val="0"/>
          <w:numId w:val="26"/>
        </w:numPr>
        <w:tabs>
          <w:tab w:val="clear" w:pos="720"/>
        </w:tabs>
        <w:spacing w:after="0" w:line="240" w:lineRule="auto"/>
        <w:ind w:left="0" w:firstLine="0"/>
        <w:rPr>
          <w:rFonts w:ascii="Times New Roman" w:hAnsi="Times New Roman"/>
          <w:sz w:val="24"/>
          <w:szCs w:val="24"/>
        </w:rPr>
      </w:pPr>
      <w:r w:rsidRPr="00A04DDD">
        <w:rPr>
          <w:rFonts w:ascii="Times New Roman" w:hAnsi="Times New Roman"/>
          <w:sz w:val="24"/>
          <w:szCs w:val="24"/>
        </w:rPr>
        <w:t>автомобильные шины;</w:t>
      </w:r>
    </w:p>
    <w:p w:rsidR="001855FD" w:rsidRPr="00A04DDD" w:rsidRDefault="001855FD" w:rsidP="00A04DDD">
      <w:pPr>
        <w:numPr>
          <w:ilvl w:val="0"/>
          <w:numId w:val="26"/>
        </w:numPr>
        <w:tabs>
          <w:tab w:val="clear" w:pos="720"/>
        </w:tabs>
        <w:spacing w:after="0" w:line="240" w:lineRule="auto"/>
        <w:ind w:left="0" w:firstLine="0"/>
        <w:rPr>
          <w:rFonts w:ascii="Times New Roman" w:hAnsi="Times New Roman"/>
          <w:sz w:val="24"/>
          <w:szCs w:val="24"/>
        </w:rPr>
      </w:pPr>
      <w:r w:rsidRPr="00A04DDD">
        <w:rPr>
          <w:rFonts w:ascii="Times New Roman" w:hAnsi="Times New Roman"/>
          <w:sz w:val="24"/>
          <w:szCs w:val="24"/>
        </w:rPr>
        <w:t>колесные диски;</w:t>
      </w:r>
    </w:p>
    <w:p w:rsidR="001855FD" w:rsidRPr="00A04DDD" w:rsidRDefault="001855FD" w:rsidP="00A04DDD">
      <w:pPr>
        <w:numPr>
          <w:ilvl w:val="0"/>
          <w:numId w:val="26"/>
        </w:numPr>
        <w:tabs>
          <w:tab w:val="clear" w:pos="720"/>
        </w:tabs>
        <w:spacing w:after="0" w:line="240" w:lineRule="auto"/>
        <w:ind w:left="0" w:firstLine="0"/>
        <w:rPr>
          <w:rFonts w:ascii="Times New Roman" w:hAnsi="Times New Roman"/>
          <w:sz w:val="24"/>
          <w:szCs w:val="24"/>
        </w:rPr>
      </w:pPr>
      <w:r w:rsidRPr="00A04DDD">
        <w:rPr>
          <w:rFonts w:ascii="Times New Roman" w:hAnsi="Times New Roman"/>
          <w:sz w:val="24"/>
          <w:szCs w:val="24"/>
        </w:rPr>
        <w:t>аккумуляторы;</w:t>
      </w:r>
    </w:p>
    <w:p w:rsidR="001855FD" w:rsidRPr="00A04DDD" w:rsidRDefault="001855FD" w:rsidP="00A04DDD">
      <w:pPr>
        <w:numPr>
          <w:ilvl w:val="0"/>
          <w:numId w:val="26"/>
        </w:numPr>
        <w:tabs>
          <w:tab w:val="clear" w:pos="720"/>
        </w:tabs>
        <w:spacing w:after="0" w:line="240" w:lineRule="auto"/>
        <w:ind w:left="0" w:firstLine="0"/>
        <w:rPr>
          <w:rFonts w:ascii="Times New Roman" w:hAnsi="Times New Roman"/>
          <w:sz w:val="24"/>
          <w:szCs w:val="24"/>
        </w:rPr>
      </w:pPr>
      <w:r w:rsidRPr="00A04DDD">
        <w:rPr>
          <w:rFonts w:ascii="Times New Roman" w:hAnsi="Times New Roman"/>
          <w:sz w:val="24"/>
          <w:szCs w:val="24"/>
        </w:rPr>
        <w:t xml:space="preserve">наборы </w:t>
      </w:r>
      <w:proofErr w:type="spellStart"/>
      <w:r w:rsidRPr="00A04DDD">
        <w:rPr>
          <w:rFonts w:ascii="Times New Roman" w:hAnsi="Times New Roman"/>
          <w:sz w:val="24"/>
          <w:szCs w:val="24"/>
        </w:rPr>
        <w:t>автоинструмента</w:t>
      </w:r>
      <w:proofErr w:type="spellEnd"/>
      <w:r w:rsidRPr="00A04DDD">
        <w:rPr>
          <w:rFonts w:ascii="Times New Roman" w:hAnsi="Times New Roman"/>
          <w:sz w:val="24"/>
          <w:szCs w:val="24"/>
        </w:rPr>
        <w:t>;</w:t>
      </w:r>
    </w:p>
    <w:p w:rsidR="001855FD" w:rsidRPr="00A04DDD" w:rsidRDefault="001855FD" w:rsidP="00A04DDD">
      <w:pPr>
        <w:numPr>
          <w:ilvl w:val="0"/>
          <w:numId w:val="26"/>
        </w:numPr>
        <w:tabs>
          <w:tab w:val="clear" w:pos="720"/>
        </w:tabs>
        <w:spacing w:after="0" w:line="240" w:lineRule="auto"/>
        <w:ind w:left="0" w:firstLine="0"/>
        <w:rPr>
          <w:rFonts w:ascii="Times New Roman" w:hAnsi="Times New Roman"/>
          <w:sz w:val="24"/>
          <w:szCs w:val="24"/>
        </w:rPr>
      </w:pPr>
      <w:r w:rsidRPr="00A04DDD">
        <w:rPr>
          <w:rFonts w:ascii="Times New Roman" w:hAnsi="Times New Roman"/>
          <w:sz w:val="24"/>
          <w:szCs w:val="24"/>
        </w:rPr>
        <w:t>аптечки;</w:t>
      </w:r>
    </w:p>
    <w:p w:rsidR="001855FD" w:rsidRPr="00A04DDD" w:rsidRDefault="001855FD" w:rsidP="00A04DDD">
      <w:pPr>
        <w:numPr>
          <w:ilvl w:val="0"/>
          <w:numId w:val="26"/>
        </w:numPr>
        <w:tabs>
          <w:tab w:val="clear" w:pos="720"/>
        </w:tabs>
        <w:spacing w:after="0" w:line="240" w:lineRule="auto"/>
        <w:ind w:left="0" w:firstLine="0"/>
        <w:rPr>
          <w:rFonts w:ascii="Times New Roman" w:hAnsi="Times New Roman"/>
          <w:sz w:val="24"/>
          <w:szCs w:val="24"/>
        </w:rPr>
      </w:pPr>
      <w:r w:rsidRPr="00A04DDD">
        <w:rPr>
          <w:rFonts w:ascii="Times New Roman" w:hAnsi="Times New Roman"/>
          <w:sz w:val="24"/>
          <w:szCs w:val="24"/>
        </w:rPr>
        <w:t>огнетушители;</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Аналитический учет по счету ведется в разрезе автомобилей и материально ответственных лиц.</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Поступление на счет 09 отражается:</w:t>
      </w:r>
      <w:r w:rsidRPr="00A04DDD">
        <w:rPr>
          <w:rFonts w:ascii="Times New Roman" w:hAnsi="Times New Roman"/>
          <w:sz w:val="24"/>
          <w:szCs w:val="24"/>
        </w:rPr>
        <w:br/>
        <w:t>– при установке (передаче материально ответственному лицу) соответствующих запчастей после списания со счета КБК 1.105.36.000 «Прочие материальные запасы – иное движимое имущество учреждения»;</w:t>
      </w:r>
      <w:r w:rsidRPr="00A04DDD">
        <w:rPr>
          <w:rFonts w:ascii="Times New Roman" w:hAnsi="Times New Roman"/>
          <w:sz w:val="24"/>
          <w:szCs w:val="24"/>
        </w:rPr>
        <w:b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A04DDD">
        <w:rPr>
          <w:rFonts w:ascii="Times New Roman" w:hAnsi="Times New Roman"/>
          <w:sz w:val="24"/>
          <w:szCs w:val="24"/>
        </w:rPr>
        <w:t>забалансового</w:t>
      </w:r>
      <w:proofErr w:type="spellEnd"/>
      <w:r w:rsidRPr="00A04DDD">
        <w:rPr>
          <w:rFonts w:ascii="Times New Roman" w:hAnsi="Times New Roman"/>
          <w:sz w:val="24"/>
          <w:szCs w:val="24"/>
        </w:rPr>
        <w:t xml:space="preserve"> счета 09.</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Внутреннее перемещение по счету отражается:</w:t>
      </w:r>
      <w:r w:rsidRPr="00A04DDD">
        <w:rPr>
          <w:rFonts w:ascii="Times New Roman" w:hAnsi="Times New Roman"/>
          <w:sz w:val="24"/>
          <w:szCs w:val="24"/>
        </w:rPr>
        <w:br/>
        <w:t>– при передаче на другой автомобиль;</w:t>
      </w:r>
      <w:r w:rsidRPr="00A04DDD">
        <w:rPr>
          <w:rFonts w:ascii="Times New Roman" w:hAnsi="Times New Roman"/>
          <w:sz w:val="24"/>
          <w:szCs w:val="24"/>
        </w:rPr>
        <w:br/>
        <w:t>– при передаче другому материально ответственному лицу вместе с автомобилем.</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Выбытие со счета 09 отражается:</w:t>
      </w:r>
      <w:r w:rsidRPr="00A04DDD">
        <w:rPr>
          <w:rFonts w:ascii="Times New Roman" w:hAnsi="Times New Roman"/>
          <w:sz w:val="24"/>
          <w:szCs w:val="24"/>
        </w:rPr>
        <w:br/>
        <w:t>– при списании автомобиля по установленным основаниям;</w:t>
      </w:r>
      <w:r w:rsidRPr="00A04DDD">
        <w:rPr>
          <w:rFonts w:ascii="Times New Roman" w:hAnsi="Times New Roman"/>
          <w:sz w:val="24"/>
          <w:szCs w:val="24"/>
        </w:rPr>
        <w:br/>
        <w:t>– при установке новых запчастей взамен непригодных к эксплуатации.</w:t>
      </w:r>
      <w:r w:rsidRPr="00A04DDD">
        <w:rPr>
          <w:rFonts w:ascii="Times New Roman" w:hAnsi="Times New Roman"/>
          <w:sz w:val="24"/>
          <w:szCs w:val="24"/>
        </w:rPr>
        <w:br/>
        <w:t>Основание: пункты 349–350 Инструкции к Единому плану счетов № 157н.</w:t>
      </w:r>
    </w:p>
    <w:p w:rsidR="001855FD" w:rsidRPr="00A04DDD" w:rsidRDefault="001855FD" w:rsidP="00A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04DDD">
        <w:rPr>
          <w:rFonts w:ascii="Times New Roman" w:hAnsi="Times New Roman"/>
          <w:sz w:val="24"/>
          <w:szCs w:val="24"/>
        </w:rPr>
        <w:t> 3.7.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r w:rsidRPr="00A04DDD">
        <w:rPr>
          <w:rFonts w:ascii="Times New Roman" w:hAnsi="Times New Roman"/>
          <w:sz w:val="24"/>
          <w:szCs w:val="24"/>
        </w:rPr>
        <w:br/>
        <w:t>– их справедливой стоимости на дату принятия к бухгалтерскому учету, рассчитанной методом рыночных цен;</w:t>
      </w:r>
      <w:r w:rsidRPr="00A04DDD">
        <w:rPr>
          <w:rFonts w:ascii="Times New Roman" w:hAnsi="Times New Roman"/>
          <w:sz w:val="24"/>
          <w:szCs w:val="24"/>
        </w:rPr>
        <w:br/>
        <w:t>– сумм, уплачиваемых учреждением за доставку материальных запасов, приведение их в состояние, пригодное для использования.</w:t>
      </w:r>
      <w:r w:rsidRPr="00A04DDD">
        <w:rPr>
          <w:rFonts w:ascii="Times New Roman" w:hAnsi="Times New Roman"/>
          <w:sz w:val="24"/>
          <w:szCs w:val="24"/>
        </w:rPr>
        <w:br/>
        <w:t>Основание: пункты 52–60 СГС «Концептуальные основы бухучета и отчетности».</w:t>
      </w:r>
    </w:p>
    <w:p w:rsidR="001855FD" w:rsidRPr="00DC0485"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04DDD">
        <w:rPr>
          <w:rFonts w:ascii="Times New Roman" w:hAnsi="Times New Roman"/>
          <w:sz w:val="24"/>
          <w:szCs w:val="24"/>
        </w:rPr>
        <w:t> </w:t>
      </w:r>
      <w:r w:rsidRPr="00DC0485">
        <w:rPr>
          <w:rFonts w:ascii="Times New Roman" w:hAnsi="Times New Roman"/>
          <w:i/>
          <w:iCs/>
          <w:sz w:val="28"/>
          <w:szCs w:val="28"/>
        </w:rPr>
        <w:t>4. Стоимость безвозмездно полученных нефинансовых активов</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 4.1. Данные о рыночной цене безвозмездно полученных нефинансовых активов должны быть подтверждены документально: </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Style w:val="fill"/>
          <w:rFonts w:ascii="Times New Roman" w:hAnsi="Times New Roman"/>
          <w:b w:val="0"/>
          <w:i w:val="0"/>
          <w:sz w:val="24"/>
          <w:szCs w:val="24"/>
        </w:rPr>
        <w:t>– прайс-листами заводов-изготовителей;</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Style w:val="fill"/>
          <w:rFonts w:ascii="Times New Roman" w:hAnsi="Times New Roman"/>
          <w:b w:val="0"/>
          <w:i w:val="0"/>
          <w:sz w:val="24"/>
          <w:szCs w:val="24"/>
        </w:rPr>
        <w:t>– информацией, размещенной в СМИ, и т. д.</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В случаях невозможности документального подтверждения стоимость определяется экспертным путем.</w:t>
      </w:r>
    </w:p>
    <w:p w:rsidR="001855FD" w:rsidRPr="00DC0485"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C0485">
        <w:rPr>
          <w:rFonts w:ascii="Times New Roman" w:hAnsi="Times New Roman"/>
          <w:sz w:val="28"/>
          <w:szCs w:val="28"/>
        </w:rPr>
        <w:t> </w:t>
      </w:r>
      <w:r w:rsidRPr="00DC0485">
        <w:rPr>
          <w:rFonts w:ascii="Times New Roman" w:hAnsi="Times New Roman"/>
          <w:i/>
          <w:iCs/>
          <w:sz w:val="28"/>
          <w:szCs w:val="28"/>
        </w:rPr>
        <w:t>6. Расчеты с подотчетными лицами</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 6.1.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 перечисления на </w:t>
      </w:r>
      <w:proofErr w:type="spellStart"/>
      <w:r w:rsidRPr="003C7E0B">
        <w:rPr>
          <w:rFonts w:ascii="Times New Roman" w:hAnsi="Times New Roman"/>
          <w:sz w:val="24"/>
          <w:szCs w:val="24"/>
        </w:rPr>
        <w:t>зарплатную</w:t>
      </w:r>
      <w:proofErr w:type="spellEnd"/>
      <w:r w:rsidRPr="003C7E0B">
        <w:rPr>
          <w:rFonts w:ascii="Times New Roman" w:hAnsi="Times New Roman"/>
          <w:sz w:val="24"/>
          <w:szCs w:val="24"/>
        </w:rPr>
        <w:t xml:space="preserve"> карту материально ответственного лица.</w:t>
      </w:r>
    </w:p>
    <w:p w:rsidR="003C7E0B"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6.2. Учреждение выдает денежные средства</w:t>
      </w:r>
      <w:r w:rsidR="005C7EEB">
        <w:rPr>
          <w:rFonts w:ascii="Times New Roman" w:hAnsi="Times New Roman"/>
          <w:sz w:val="24"/>
          <w:szCs w:val="24"/>
        </w:rPr>
        <w:t xml:space="preserve"> под отчет штатным сотрудникам</w:t>
      </w:r>
      <w:r w:rsidRPr="003C7E0B">
        <w:rPr>
          <w:rFonts w:ascii="Times New Roman" w:hAnsi="Times New Roman"/>
          <w:sz w:val="24"/>
          <w:szCs w:val="24"/>
        </w:rPr>
        <w:t xml:space="preserve"> на основании отдельного приказа руководителя. Расчеты по выданным суммам проходят в порядке, установленном для штатных сотрудников.</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6.3. Предельная сумма выдачи денежных средств под отчет (за исключением расходов на командировки) устанавливается в размере </w:t>
      </w:r>
      <w:r w:rsidR="0068692D">
        <w:rPr>
          <w:rFonts w:ascii="Times New Roman" w:hAnsi="Times New Roman"/>
          <w:sz w:val="24"/>
          <w:szCs w:val="24"/>
        </w:rPr>
        <w:t>10</w:t>
      </w:r>
      <w:r w:rsidRPr="003C7E0B">
        <w:rPr>
          <w:rFonts w:ascii="Times New Roman" w:hAnsi="Times New Roman"/>
          <w:sz w:val="24"/>
          <w:szCs w:val="24"/>
        </w:rPr>
        <w:t> 000 (</w:t>
      </w:r>
      <w:r w:rsidR="0068692D">
        <w:rPr>
          <w:rFonts w:ascii="Times New Roman" w:hAnsi="Times New Roman"/>
          <w:sz w:val="24"/>
          <w:szCs w:val="24"/>
        </w:rPr>
        <w:t>Десять</w:t>
      </w:r>
      <w:r w:rsidR="00585A13">
        <w:rPr>
          <w:rFonts w:ascii="Times New Roman" w:hAnsi="Times New Roman"/>
          <w:sz w:val="24"/>
          <w:szCs w:val="24"/>
        </w:rPr>
        <w:t xml:space="preserve"> </w:t>
      </w:r>
      <w:r w:rsidRPr="003C7E0B">
        <w:rPr>
          <w:rFonts w:ascii="Times New Roman" w:hAnsi="Times New Roman"/>
          <w:sz w:val="24"/>
          <w:szCs w:val="24"/>
        </w:rPr>
        <w:t>тысяч) руб.</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lastRenderedPageBreak/>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r w:rsidRPr="003C7E0B">
        <w:rPr>
          <w:rFonts w:ascii="Times New Roman" w:hAnsi="Times New Roman"/>
          <w:sz w:val="24"/>
          <w:szCs w:val="24"/>
        </w:rPr>
        <w:br/>
        <w:t xml:space="preserve">Основание: пункт 6 указания Банка России от </w:t>
      </w:r>
      <w:r w:rsidR="00842856">
        <w:rPr>
          <w:rFonts w:ascii="Times New Roman" w:hAnsi="Times New Roman"/>
          <w:sz w:val="24"/>
          <w:szCs w:val="24"/>
        </w:rPr>
        <w:t>11</w:t>
      </w:r>
      <w:r w:rsidRPr="003C7E0B">
        <w:rPr>
          <w:rFonts w:ascii="Times New Roman" w:hAnsi="Times New Roman"/>
          <w:sz w:val="24"/>
          <w:szCs w:val="24"/>
        </w:rPr>
        <w:t>.0</w:t>
      </w:r>
      <w:r w:rsidR="00842856">
        <w:rPr>
          <w:rFonts w:ascii="Times New Roman" w:hAnsi="Times New Roman"/>
          <w:sz w:val="24"/>
          <w:szCs w:val="24"/>
        </w:rPr>
        <w:t>3</w:t>
      </w:r>
      <w:r w:rsidRPr="003C7E0B">
        <w:rPr>
          <w:rFonts w:ascii="Times New Roman" w:hAnsi="Times New Roman"/>
          <w:sz w:val="24"/>
          <w:szCs w:val="24"/>
        </w:rPr>
        <w:t>.201</w:t>
      </w:r>
      <w:r w:rsidR="00842856">
        <w:rPr>
          <w:rFonts w:ascii="Times New Roman" w:hAnsi="Times New Roman"/>
          <w:sz w:val="24"/>
          <w:szCs w:val="24"/>
        </w:rPr>
        <w:t>4</w:t>
      </w:r>
      <w:r w:rsidRPr="003C7E0B">
        <w:rPr>
          <w:rFonts w:ascii="Times New Roman" w:hAnsi="Times New Roman"/>
          <w:sz w:val="24"/>
          <w:szCs w:val="24"/>
        </w:rPr>
        <w:t xml:space="preserve"> № 30</w:t>
      </w:r>
      <w:r w:rsidR="00842856">
        <w:rPr>
          <w:rFonts w:ascii="Times New Roman" w:hAnsi="Times New Roman"/>
          <w:sz w:val="24"/>
          <w:szCs w:val="24"/>
        </w:rPr>
        <w:t>10</w:t>
      </w:r>
      <w:r w:rsidRPr="003C7E0B">
        <w:rPr>
          <w:rFonts w:ascii="Times New Roman" w:hAnsi="Times New Roman"/>
          <w:sz w:val="24"/>
          <w:szCs w:val="24"/>
        </w:rPr>
        <w:t>-У.</w:t>
      </w:r>
    </w:p>
    <w:p w:rsidR="001855FD" w:rsidRPr="003C7E0B" w:rsidRDefault="001855FD" w:rsidP="003C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 6.4.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 </w:t>
      </w:r>
    </w:p>
    <w:p w:rsidR="00585A13" w:rsidRDefault="001855FD" w:rsidP="0068692D">
      <w:pPr>
        <w:pStyle w:val="ConsPlusNormal"/>
        <w:ind w:right="-5"/>
        <w:rPr>
          <w:sz w:val="24"/>
          <w:szCs w:val="24"/>
        </w:rPr>
      </w:pPr>
      <w:r w:rsidRPr="003C7E0B">
        <w:rPr>
          <w:sz w:val="24"/>
          <w:szCs w:val="24"/>
        </w:rPr>
        <w:t xml:space="preserve"> 6.5. 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 от </w:t>
      </w:r>
      <w:r w:rsidR="005C7EEB">
        <w:rPr>
          <w:sz w:val="24"/>
          <w:szCs w:val="24"/>
        </w:rPr>
        <w:t xml:space="preserve"> </w:t>
      </w:r>
      <w:r w:rsidR="001B06B4">
        <w:rPr>
          <w:sz w:val="24"/>
          <w:szCs w:val="24"/>
        </w:rPr>
        <w:t>02</w:t>
      </w:r>
      <w:r w:rsidR="001B06B4" w:rsidRPr="003C7E0B">
        <w:rPr>
          <w:sz w:val="24"/>
          <w:szCs w:val="24"/>
        </w:rPr>
        <w:t>.10.200</w:t>
      </w:r>
      <w:r w:rsidR="001B06B4">
        <w:rPr>
          <w:sz w:val="24"/>
          <w:szCs w:val="24"/>
        </w:rPr>
        <w:t>2</w:t>
      </w:r>
      <w:r w:rsidR="001B06B4" w:rsidRPr="003C7E0B">
        <w:rPr>
          <w:sz w:val="24"/>
          <w:szCs w:val="24"/>
        </w:rPr>
        <w:t xml:space="preserve"> № 7</w:t>
      </w:r>
      <w:r w:rsidR="001B06B4">
        <w:rPr>
          <w:sz w:val="24"/>
          <w:szCs w:val="24"/>
        </w:rPr>
        <w:t>2</w:t>
      </w:r>
      <w:r w:rsidR="001B06B4" w:rsidRPr="003C7E0B">
        <w:rPr>
          <w:sz w:val="24"/>
          <w:szCs w:val="24"/>
        </w:rPr>
        <w:t>9</w:t>
      </w:r>
      <w:r w:rsidR="001B06B4">
        <w:rPr>
          <w:sz w:val="24"/>
          <w:szCs w:val="24"/>
        </w:rPr>
        <w:t xml:space="preserve"> </w:t>
      </w:r>
      <w:r w:rsidRPr="003C7E0B">
        <w:rPr>
          <w:sz w:val="24"/>
          <w:szCs w:val="24"/>
        </w:rPr>
        <w:t>Возмещение расхо</w:t>
      </w:r>
      <w:r w:rsidR="005C7EEB">
        <w:rPr>
          <w:sz w:val="24"/>
          <w:szCs w:val="24"/>
        </w:rPr>
        <w:t xml:space="preserve">дов </w:t>
      </w:r>
      <w:r w:rsidRPr="003C7E0B">
        <w:rPr>
          <w:sz w:val="24"/>
          <w:szCs w:val="24"/>
        </w:rPr>
        <w:t>на служебные командировки, превышающих размер, установленный Правительством РФ, производится при наличии экономии бюджетных средств по фактическим расходам с разрешения руководителя учреждения, оформленного приказом.</w:t>
      </w:r>
      <w:r w:rsidRPr="003C7E0B">
        <w:rPr>
          <w:sz w:val="24"/>
          <w:szCs w:val="24"/>
        </w:rPr>
        <w:br/>
        <w:t> 6.6. По возвращении из командировки сотрудник представляет авансовый отчет об израсходованных суммах в течение трех рабочих дней.</w:t>
      </w:r>
      <w:r w:rsidR="00585A13" w:rsidRPr="00585A13">
        <w:rPr>
          <w:sz w:val="24"/>
          <w:szCs w:val="24"/>
        </w:rPr>
        <w:t xml:space="preserve"> </w:t>
      </w:r>
      <w:r w:rsidR="00585A13">
        <w:rPr>
          <w:sz w:val="24"/>
          <w:szCs w:val="24"/>
        </w:rPr>
        <w:t xml:space="preserve">Сумма произведенных подотчетным лицом расходов отражается на счетах расчетов с подотчетными лицами </w:t>
      </w:r>
      <w:proofErr w:type="gramStart"/>
      <w:r w:rsidR="00585A13">
        <w:rPr>
          <w:sz w:val="24"/>
          <w:szCs w:val="24"/>
        </w:rPr>
        <w:t>согласно</w:t>
      </w:r>
      <w:proofErr w:type="gramEnd"/>
      <w:r w:rsidR="00585A13">
        <w:rPr>
          <w:sz w:val="24"/>
          <w:szCs w:val="24"/>
        </w:rPr>
        <w:t xml:space="preserve"> утвержденного Авансового отчета подотчетного лица и прилагаемых к нему документов, подтверждающих произведенные расходы.</w:t>
      </w:r>
    </w:p>
    <w:p w:rsidR="00585A13" w:rsidRDefault="00585A13" w:rsidP="00585A13">
      <w:pPr>
        <w:pStyle w:val="ConsPlusNormal"/>
        <w:ind w:right="-5"/>
        <w:jc w:val="both"/>
        <w:rPr>
          <w:sz w:val="24"/>
          <w:szCs w:val="24"/>
        </w:rPr>
      </w:pPr>
      <w:r>
        <w:rPr>
          <w:sz w:val="24"/>
          <w:szCs w:val="24"/>
        </w:rPr>
        <w:t>Авансовый отчет оформляется в соответствии с приказом Министерства финансов Российской Федерации 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585A13" w:rsidRDefault="00585A13" w:rsidP="0068692D">
      <w:pPr>
        <w:spacing w:after="0" w:line="20" w:lineRule="atLeast"/>
        <w:ind w:right="-6"/>
        <w:jc w:val="both"/>
        <w:rPr>
          <w:rFonts w:ascii="Times New Roman" w:hAnsi="Times New Roman"/>
          <w:bCs/>
          <w:sz w:val="24"/>
          <w:szCs w:val="24"/>
        </w:rPr>
      </w:pPr>
      <w:r>
        <w:rPr>
          <w:rFonts w:ascii="Times New Roman" w:hAnsi="Times New Roman"/>
          <w:bCs/>
          <w:sz w:val="24"/>
          <w:szCs w:val="24"/>
        </w:rPr>
        <w:t xml:space="preserve">При внеплановом направлении в командировку сотрудника учреждения, при отсутствии денежных средств, </w:t>
      </w:r>
      <w:r>
        <w:rPr>
          <w:rFonts w:ascii="Times New Roman" w:hAnsi="Times New Roman"/>
          <w:color w:val="000000"/>
          <w:sz w:val="24"/>
          <w:szCs w:val="24"/>
        </w:rPr>
        <w:t>возмещение расходов, связанных со служебной командировкой</w:t>
      </w:r>
      <w:r>
        <w:rPr>
          <w:rFonts w:ascii="Times New Roman" w:hAnsi="Times New Roman"/>
          <w:bCs/>
          <w:sz w:val="24"/>
          <w:szCs w:val="24"/>
        </w:rPr>
        <w:t xml:space="preserve"> компенсируются после возвращения из командировки сотрудника и сдачи авансового отчета, к которому должны быть приложены первичные документы, подтверждающие фактические расходы.</w:t>
      </w:r>
    </w:p>
    <w:p w:rsidR="00585A13" w:rsidRDefault="00585A13" w:rsidP="0068692D">
      <w:pPr>
        <w:spacing w:after="0" w:line="20" w:lineRule="atLeast"/>
        <w:ind w:right="-6"/>
        <w:jc w:val="both"/>
        <w:rPr>
          <w:rFonts w:ascii="Times New Roman" w:hAnsi="Times New Roman"/>
          <w:bCs/>
          <w:sz w:val="24"/>
          <w:szCs w:val="24"/>
        </w:rPr>
      </w:pPr>
      <w:r>
        <w:rPr>
          <w:rFonts w:ascii="Times New Roman" w:hAnsi="Times New Roman"/>
          <w:bCs/>
          <w:sz w:val="24"/>
          <w:szCs w:val="24"/>
        </w:rPr>
        <w:t xml:space="preserve">Об израсходовании авансовых сумм подотчетные лица представляют в бухгалтерию реестр с приложением документов, подтверждающих произведенные расходы. На основании полученных первичных документов сотрудник бухгалтерии в программе «1С: Предприятие» формирует Авансовый отчет. Авансовый отчет подписывается подотчетным лицом на оборотной стороне формы. На лицевой стороне формы приводятся подписи главного бухгалтера и бухгалтера производившего расчет. </w:t>
      </w:r>
    </w:p>
    <w:p w:rsidR="00585A13" w:rsidRDefault="00585A13" w:rsidP="0068692D">
      <w:pPr>
        <w:pStyle w:val="ConsPlusNormal"/>
        <w:spacing w:line="20" w:lineRule="atLeast"/>
        <w:ind w:right="-6"/>
        <w:jc w:val="both"/>
        <w:rPr>
          <w:bCs/>
          <w:sz w:val="24"/>
          <w:szCs w:val="24"/>
        </w:rPr>
      </w:pPr>
      <w:r>
        <w:rPr>
          <w:bCs/>
          <w:sz w:val="24"/>
          <w:szCs w:val="24"/>
        </w:rPr>
        <w:t xml:space="preserve">Авансовые отчеты утверждаются директором </w:t>
      </w:r>
      <w:r>
        <w:rPr>
          <w:sz w:val="24"/>
          <w:szCs w:val="24"/>
        </w:rPr>
        <w:t xml:space="preserve">или его заместителем </w:t>
      </w:r>
      <w:r>
        <w:rPr>
          <w:bCs/>
          <w:sz w:val="24"/>
          <w:szCs w:val="24"/>
        </w:rPr>
        <w:t>и принимаются к учету.</w:t>
      </w:r>
    </w:p>
    <w:p w:rsidR="00585A13" w:rsidRDefault="00585A13" w:rsidP="0068692D">
      <w:pPr>
        <w:spacing w:after="0" w:line="20" w:lineRule="atLeast"/>
        <w:ind w:right="-6"/>
        <w:jc w:val="both"/>
        <w:rPr>
          <w:rFonts w:ascii="Times New Roman" w:hAnsi="Times New Roman"/>
          <w:bCs/>
          <w:sz w:val="24"/>
          <w:szCs w:val="24"/>
        </w:rPr>
      </w:pPr>
      <w:r>
        <w:rPr>
          <w:rFonts w:ascii="Times New Roman" w:hAnsi="Times New Roman"/>
          <w:bCs/>
          <w:sz w:val="24"/>
          <w:szCs w:val="24"/>
        </w:rPr>
        <w:t>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585A13" w:rsidRDefault="00585A13" w:rsidP="0068692D">
      <w:pPr>
        <w:autoSpaceDE w:val="0"/>
        <w:autoSpaceDN w:val="0"/>
        <w:adjustRightInd w:val="0"/>
        <w:spacing w:after="0" w:line="20" w:lineRule="atLeast"/>
        <w:ind w:right="-6"/>
        <w:jc w:val="both"/>
        <w:rPr>
          <w:rFonts w:ascii="Times New Roman" w:hAnsi="Times New Roman"/>
          <w:sz w:val="24"/>
          <w:szCs w:val="24"/>
        </w:rPr>
      </w:pPr>
      <w:bookmarkStart w:id="0" w:name="Par0"/>
      <w:bookmarkEnd w:id="0"/>
      <w:r>
        <w:rPr>
          <w:rFonts w:ascii="Times New Roman" w:hAnsi="Times New Roman"/>
          <w:sz w:val="24"/>
          <w:szCs w:val="24"/>
        </w:rPr>
        <w:t>При отсутствии документов, подтверждающие расходы по проезду сотрудника к месту служебной командировки и обратно к месту постоянной работы, сотрудником представляются служебная записка о фактическом сроке пребывания сотрудника в служебной командировке, содержащие обязательные реквизиты.</w:t>
      </w:r>
    </w:p>
    <w:p w:rsidR="00585A13" w:rsidRDefault="00585A13" w:rsidP="0068692D">
      <w:pPr>
        <w:spacing w:after="0" w:line="20" w:lineRule="atLeast"/>
        <w:ind w:right="-6"/>
        <w:jc w:val="both"/>
        <w:rPr>
          <w:rFonts w:ascii="Times New Roman" w:hAnsi="Times New Roman"/>
          <w:bCs/>
          <w:sz w:val="24"/>
          <w:szCs w:val="24"/>
        </w:rPr>
      </w:pPr>
      <w:r>
        <w:rPr>
          <w:rFonts w:ascii="Times New Roman" w:hAnsi="Times New Roman"/>
          <w:bCs/>
          <w:sz w:val="24"/>
          <w:szCs w:val="24"/>
        </w:rPr>
        <w:t xml:space="preserve">Основанием для записей в регистрах бухгалтерского учета являются первичные учетные документы, фиксирующие факт совершения хозяйственной операции, которые должны содержать следующие реквизиты: наименование документа (формы), код формы, дату составления, содержание хозяйственной операции, измерители хозяйственной операции (в натуральном и денежном выражении) и т.д. Поэтому для отражения операции по </w:t>
      </w:r>
      <w:r>
        <w:rPr>
          <w:rFonts w:ascii="Times New Roman" w:hAnsi="Times New Roman"/>
          <w:bCs/>
          <w:sz w:val="24"/>
          <w:szCs w:val="24"/>
        </w:rPr>
        <w:lastRenderedPageBreak/>
        <w:t>списанию выданных сумм с подотчетного лица должен быть в наличии первичный учетный документ, подтверждающий совершение расходов.</w:t>
      </w:r>
    </w:p>
    <w:p w:rsidR="00585A13" w:rsidRDefault="00585A13" w:rsidP="0068692D">
      <w:pPr>
        <w:spacing w:after="0" w:line="20" w:lineRule="atLeast"/>
        <w:ind w:right="-6"/>
        <w:jc w:val="both"/>
        <w:rPr>
          <w:rFonts w:ascii="Times New Roman" w:hAnsi="Times New Roman"/>
          <w:bCs/>
          <w:sz w:val="24"/>
          <w:szCs w:val="24"/>
        </w:rPr>
      </w:pPr>
      <w:r>
        <w:rPr>
          <w:rFonts w:ascii="Times New Roman" w:hAnsi="Times New Roman"/>
          <w:bCs/>
          <w:sz w:val="24"/>
          <w:szCs w:val="24"/>
        </w:rPr>
        <w:t xml:space="preserve">При приобретении материальных ценностей через сеть розничной торговли, подотчетное лицо обязано </w:t>
      </w:r>
      <w:proofErr w:type="gramStart"/>
      <w:r>
        <w:rPr>
          <w:rFonts w:ascii="Times New Roman" w:hAnsi="Times New Roman"/>
          <w:bCs/>
          <w:sz w:val="24"/>
          <w:szCs w:val="24"/>
        </w:rPr>
        <w:t>предоставить документы</w:t>
      </w:r>
      <w:proofErr w:type="gramEnd"/>
      <w:r>
        <w:rPr>
          <w:rFonts w:ascii="Times New Roman" w:hAnsi="Times New Roman"/>
          <w:bCs/>
          <w:sz w:val="24"/>
          <w:szCs w:val="24"/>
        </w:rPr>
        <w:t xml:space="preserve">, подтверждающие получение имущества, с отметкой подтверждающий факт его </w:t>
      </w:r>
      <w:proofErr w:type="spellStart"/>
      <w:r>
        <w:rPr>
          <w:rFonts w:ascii="Times New Roman" w:hAnsi="Times New Roman"/>
          <w:bCs/>
          <w:sz w:val="24"/>
          <w:szCs w:val="24"/>
        </w:rPr>
        <w:t>оприходования</w:t>
      </w:r>
      <w:proofErr w:type="spellEnd"/>
      <w:r>
        <w:rPr>
          <w:rFonts w:ascii="Times New Roman" w:hAnsi="Times New Roman"/>
          <w:bCs/>
          <w:sz w:val="24"/>
          <w:szCs w:val="24"/>
        </w:rPr>
        <w:t xml:space="preserve"> на склад, с подписью материально-ответственного лица, получившего материальные ценности или объекты основных средств.</w:t>
      </w:r>
    </w:p>
    <w:p w:rsidR="00585A13" w:rsidRDefault="00585A13" w:rsidP="0068692D">
      <w:pPr>
        <w:spacing w:after="0" w:line="20" w:lineRule="atLeast"/>
        <w:ind w:right="-6"/>
        <w:jc w:val="both"/>
        <w:rPr>
          <w:rFonts w:ascii="Times New Roman" w:hAnsi="Times New Roman"/>
          <w:bCs/>
          <w:sz w:val="24"/>
          <w:szCs w:val="24"/>
        </w:rPr>
      </w:pPr>
      <w:proofErr w:type="gramStart"/>
      <w:r>
        <w:rPr>
          <w:rFonts w:ascii="Times New Roman" w:hAnsi="Times New Roman"/>
          <w:bCs/>
          <w:sz w:val="24"/>
          <w:szCs w:val="24"/>
        </w:rPr>
        <w:t>Материально-ответственное лицо, которому выданы в подотчет денежные документы, обязан отчитаться по авансовому отчету с приложением документов.</w:t>
      </w:r>
      <w:proofErr w:type="gramEnd"/>
      <w:r>
        <w:rPr>
          <w:rFonts w:ascii="Times New Roman" w:hAnsi="Times New Roman"/>
          <w:bCs/>
          <w:sz w:val="24"/>
          <w:szCs w:val="24"/>
        </w:rPr>
        <w:t xml:space="preserve"> На основании утвержденного авансового отчета бухгалтер списывает подотчетные суммы в установленном порядке со счетов бухгалтерского учета.</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2485"/>
        <w:gridCol w:w="1928"/>
        <w:gridCol w:w="2071"/>
        <w:gridCol w:w="2193"/>
      </w:tblGrid>
      <w:tr w:rsidR="00585A13" w:rsidTr="00DD0A02">
        <w:trPr>
          <w:trHeight w:val="428"/>
        </w:trPr>
        <w:tc>
          <w:tcPr>
            <w:tcW w:w="523"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w:t>
            </w:r>
          </w:p>
        </w:tc>
        <w:tc>
          <w:tcPr>
            <w:tcW w:w="2485"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Наименования операции</w:t>
            </w:r>
          </w:p>
        </w:tc>
        <w:tc>
          <w:tcPr>
            <w:tcW w:w="3999" w:type="dxa"/>
            <w:gridSpan w:val="2"/>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Корреспондирующий счет</w:t>
            </w:r>
          </w:p>
        </w:tc>
        <w:tc>
          <w:tcPr>
            <w:tcW w:w="2193"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Основание</w:t>
            </w:r>
          </w:p>
        </w:tc>
      </w:tr>
      <w:tr w:rsidR="00585A13" w:rsidTr="00DD0A02">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
                <w:bCs/>
                <w:sz w:val="20"/>
                <w:szCs w:val="20"/>
              </w:rPr>
            </w:pPr>
          </w:p>
        </w:tc>
        <w:tc>
          <w:tcPr>
            <w:tcW w:w="1928" w:type="dxa"/>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Дебет</w:t>
            </w:r>
          </w:p>
        </w:tc>
        <w:tc>
          <w:tcPr>
            <w:tcW w:w="2071" w:type="dxa"/>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Кредит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
                <w:bCs/>
                <w:sz w:val="20"/>
                <w:szCs w:val="20"/>
              </w:rPr>
            </w:pPr>
          </w:p>
        </w:tc>
      </w:tr>
      <w:tr w:rsidR="00585A13" w:rsidTr="00DD0A02">
        <w:trPr>
          <w:trHeight w:val="1005"/>
        </w:trPr>
        <w:tc>
          <w:tcPr>
            <w:tcW w:w="523" w:type="dxa"/>
            <w:tcBorders>
              <w:top w:val="single" w:sz="4" w:space="0" w:color="auto"/>
              <w:left w:val="single" w:sz="4" w:space="0" w:color="auto"/>
              <w:bottom w:val="single" w:sz="4" w:space="0" w:color="auto"/>
              <w:right w:val="single" w:sz="4" w:space="0" w:color="auto"/>
            </w:tcBorders>
            <w:hideMark/>
          </w:tcPr>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485" w:type="dxa"/>
            <w:tcBorders>
              <w:top w:val="single" w:sz="4" w:space="0" w:color="auto"/>
              <w:left w:val="single" w:sz="4" w:space="0" w:color="auto"/>
              <w:bottom w:val="single" w:sz="4" w:space="0" w:color="auto"/>
              <w:right w:val="single" w:sz="4" w:space="0" w:color="auto"/>
            </w:tcBorders>
            <w:hideMark/>
          </w:tcPr>
          <w:p w:rsidR="00585A13" w:rsidRDefault="00585A13" w:rsidP="00DD0A02">
            <w:pPr>
              <w:spacing w:after="0" w:line="240" w:lineRule="auto"/>
              <w:jc w:val="both"/>
              <w:rPr>
                <w:rFonts w:ascii="Times New Roman" w:hAnsi="Times New Roman"/>
                <w:bCs/>
                <w:sz w:val="20"/>
                <w:szCs w:val="20"/>
              </w:rPr>
            </w:pPr>
            <w:r>
              <w:rPr>
                <w:rFonts w:ascii="Times New Roman" w:hAnsi="Times New Roman"/>
                <w:bCs/>
                <w:sz w:val="20"/>
                <w:szCs w:val="20"/>
              </w:rPr>
              <w:t>Принятие к учету суммы произведенных расходов согласно авансовому отчету</w:t>
            </w:r>
          </w:p>
        </w:tc>
        <w:tc>
          <w:tcPr>
            <w:tcW w:w="1928" w:type="dxa"/>
            <w:tcBorders>
              <w:top w:val="single" w:sz="4" w:space="0" w:color="auto"/>
              <w:left w:val="single" w:sz="4" w:space="0" w:color="auto"/>
              <w:bottom w:val="single" w:sz="4" w:space="0" w:color="auto"/>
              <w:right w:val="single" w:sz="4" w:space="0" w:color="auto"/>
            </w:tcBorders>
            <w:hideMark/>
          </w:tcPr>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КРБ</w:t>
            </w:r>
          </w:p>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1.401.20.ХХХ</w:t>
            </w:r>
          </w:p>
        </w:tc>
        <w:tc>
          <w:tcPr>
            <w:tcW w:w="2071" w:type="dxa"/>
            <w:tcBorders>
              <w:top w:val="single" w:sz="4" w:space="0" w:color="auto"/>
              <w:left w:val="single" w:sz="4" w:space="0" w:color="auto"/>
              <w:bottom w:val="single" w:sz="4" w:space="0" w:color="auto"/>
              <w:right w:val="single" w:sz="4" w:space="0" w:color="auto"/>
            </w:tcBorders>
            <w:hideMark/>
          </w:tcPr>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КРБ</w:t>
            </w:r>
          </w:p>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1.208.ХХ.660</w:t>
            </w:r>
          </w:p>
        </w:tc>
        <w:tc>
          <w:tcPr>
            <w:tcW w:w="2193" w:type="dxa"/>
            <w:tcBorders>
              <w:top w:val="single" w:sz="4" w:space="0" w:color="auto"/>
              <w:left w:val="single" w:sz="4" w:space="0" w:color="auto"/>
              <w:bottom w:val="single" w:sz="4" w:space="0" w:color="auto"/>
              <w:right w:val="single" w:sz="4" w:space="0" w:color="auto"/>
            </w:tcBorders>
            <w:hideMark/>
          </w:tcPr>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Первичные документы</w:t>
            </w:r>
          </w:p>
        </w:tc>
      </w:tr>
    </w:tbl>
    <w:p w:rsidR="00585A13" w:rsidRDefault="00585A13" w:rsidP="00585A13">
      <w:pPr>
        <w:pStyle w:val="ConsPlusNormal"/>
        <w:jc w:val="both"/>
        <w:rPr>
          <w:sz w:val="24"/>
          <w:szCs w:val="24"/>
        </w:rPr>
      </w:pPr>
      <w:r>
        <w:rPr>
          <w:sz w:val="24"/>
          <w:szCs w:val="24"/>
        </w:rPr>
        <w:t>Расчеты по суммам задолженности подотчетных лиц, своевременно не возвращенных (не удержанных из заработной платы) в том числе в случае оспаривания удержаний, отражаются на счете 1.209.83.ХХ.</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
        <w:gridCol w:w="2570"/>
        <w:gridCol w:w="2209"/>
        <w:gridCol w:w="2160"/>
        <w:gridCol w:w="2243"/>
      </w:tblGrid>
      <w:tr w:rsidR="00585A13" w:rsidTr="00DD0A02">
        <w:tc>
          <w:tcPr>
            <w:tcW w:w="549"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w:t>
            </w:r>
          </w:p>
        </w:tc>
        <w:tc>
          <w:tcPr>
            <w:tcW w:w="2570"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Наименования операции</w:t>
            </w:r>
          </w:p>
        </w:tc>
        <w:tc>
          <w:tcPr>
            <w:tcW w:w="4369" w:type="dxa"/>
            <w:gridSpan w:val="2"/>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Корреспондирующий счет</w:t>
            </w:r>
          </w:p>
        </w:tc>
        <w:tc>
          <w:tcPr>
            <w:tcW w:w="2243"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Основание</w:t>
            </w:r>
          </w:p>
        </w:tc>
      </w:tr>
      <w:tr w:rsidR="00585A13" w:rsidTr="00DD0A02">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
                <w:bCs/>
                <w:sz w:val="20"/>
                <w:szCs w:val="20"/>
              </w:rPr>
            </w:pPr>
          </w:p>
        </w:tc>
        <w:tc>
          <w:tcPr>
            <w:tcW w:w="2209" w:type="dxa"/>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Дебет</w:t>
            </w:r>
          </w:p>
        </w:tc>
        <w:tc>
          <w:tcPr>
            <w:tcW w:w="2160" w:type="dxa"/>
            <w:tcBorders>
              <w:top w:val="single" w:sz="4" w:space="0" w:color="auto"/>
              <w:left w:val="single" w:sz="4" w:space="0" w:color="auto"/>
              <w:bottom w:val="single" w:sz="4" w:space="0" w:color="auto"/>
              <w:right w:val="single" w:sz="4" w:space="0" w:color="auto"/>
            </w:tcBorders>
            <w:hideMark/>
          </w:tcPr>
          <w:p w:rsidR="00585A13" w:rsidRDefault="00585A13" w:rsidP="00DD0A02">
            <w:pPr>
              <w:jc w:val="center"/>
              <w:rPr>
                <w:rFonts w:ascii="Times New Roman" w:hAnsi="Times New Roman"/>
                <w:b/>
                <w:bCs/>
                <w:sz w:val="20"/>
                <w:szCs w:val="20"/>
              </w:rPr>
            </w:pPr>
            <w:r>
              <w:rPr>
                <w:rFonts w:ascii="Times New Roman" w:hAnsi="Times New Roman"/>
                <w:b/>
                <w:bCs/>
                <w:sz w:val="20"/>
                <w:szCs w:val="20"/>
              </w:rPr>
              <w:t>Кредит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
                <w:bCs/>
                <w:sz w:val="20"/>
                <w:szCs w:val="20"/>
              </w:rPr>
            </w:pPr>
          </w:p>
        </w:tc>
      </w:tr>
      <w:tr w:rsidR="00585A13" w:rsidTr="00DD0A02">
        <w:tc>
          <w:tcPr>
            <w:tcW w:w="549"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570" w:type="dxa"/>
            <w:vMerge w:val="restart"/>
            <w:tcBorders>
              <w:top w:val="single" w:sz="4" w:space="0" w:color="auto"/>
              <w:left w:val="single" w:sz="4" w:space="0" w:color="auto"/>
              <w:bottom w:val="single" w:sz="4" w:space="0" w:color="auto"/>
              <w:right w:val="single" w:sz="4" w:space="0" w:color="auto"/>
            </w:tcBorders>
            <w:hideMark/>
          </w:tcPr>
          <w:p w:rsidR="00585A13" w:rsidRDefault="00585A13" w:rsidP="00DD0A02">
            <w:pPr>
              <w:autoSpaceDE w:val="0"/>
              <w:autoSpaceDN w:val="0"/>
              <w:adjustRightInd w:val="0"/>
              <w:spacing w:after="0" w:line="240" w:lineRule="auto"/>
              <w:jc w:val="both"/>
              <w:rPr>
                <w:rFonts w:ascii="Times New Roman" w:hAnsi="Times New Roman"/>
                <w:bCs/>
                <w:sz w:val="20"/>
                <w:szCs w:val="20"/>
              </w:rPr>
            </w:pPr>
            <w:r>
              <w:rPr>
                <w:rFonts w:ascii="Times New Roman" w:hAnsi="Times New Roman"/>
                <w:sz w:val="20"/>
                <w:szCs w:val="20"/>
              </w:rPr>
              <w:t>Отражение суммы ущерба по задолженности подотчетных лиц, своевременно не возвращенной (не удержанной из заработной платы), в том числе в случае оспаривания удержаний</w:t>
            </w:r>
          </w:p>
        </w:tc>
        <w:tc>
          <w:tcPr>
            <w:tcW w:w="2209" w:type="dxa"/>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Cs/>
                <w:sz w:val="20"/>
                <w:szCs w:val="20"/>
              </w:rPr>
            </w:pPr>
            <w:r>
              <w:rPr>
                <w:rFonts w:ascii="Times New Roman" w:hAnsi="Times New Roman"/>
                <w:bCs/>
                <w:sz w:val="20"/>
                <w:szCs w:val="20"/>
              </w:rPr>
              <w:t>КРБ 1.401.20.273</w:t>
            </w:r>
          </w:p>
        </w:tc>
        <w:tc>
          <w:tcPr>
            <w:tcW w:w="2160" w:type="dxa"/>
            <w:tcBorders>
              <w:top w:val="single" w:sz="4" w:space="0" w:color="auto"/>
              <w:left w:val="single" w:sz="4" w:space="0" w:color="auto"/>
              <w:bottom w:val="single" w:sz="4" w:space="0" w:color="auto"/>
              <w:right w:val="single" w:sz="4" w:space="0" w:color="auto"/>
            </w:tcBorders>
            <w:vAlign w:val="center"/>
          </w:tcPr>
          <w:p w:rsidR="00585A13" w:rsidRDefault="00585A13" w:rsidP="00DD0A02">
            <w:pPr>
              <w:spacing w:after="0" w:line="240" w:lineRule="auto"/>
              <w:jc w:val="center"/>
              <w:rPr>
                <w:rFonts w:ascii="Times New Roman" w:hAnsi="Times New Roman"/>
                <w:bCs/>
                <w:sz w:val="20"/>
                <w:szCs w:val="20"/>
              </w:rPr>
            </w:pPr>
          </w:p>
          <w:p w:rsidR="00585A13" w:rsidRDefault="00585A13" w:rsidP="00DD0A02">
            <w:pPr>
              <w:spacing w:after="0" w:line="240" w:lineRule="auto"/>
              <w:rPr>
                <w:rFonts w:ascii="Times New Roman" w:hAnsi="Times New Roman"/>
                <w:bCs/>
                <w:sz w:val="20"/>
                <w:szCs w:val="20"/>
              </w:rPr>
            </w:pPr>
            <w:r>
              <w:rPr>
                <w:rFonts w:ascii="Times New Roman" w:hAnsi="Times New Roman"/>
                <w:bCs/>
                <w:sz w:val="20"/>
                <w:szCs w:val="20"/>
              </w:rPr>
              <w:t>КРБ 1.208.ХХ.660</w:t>
            </w:r>
          </w:p>
          <w:p w:rsidR="00585A13" w:rsidRDefault="00585A13" w:rsidP="00DD0A02">
            <w:pPr>
              <w:spacing w:after="0" w:line="240" w:lineRule="auto"/>
              <w:jc w:val="center"/>
              <w:rPr>
                <w:rFonts w:ascii="Times New Roman" w:hAnsi="Times New Roman"/>
                <w:bCs/>
                <w:sz w:val="20"/>
                <w:szCs w:val="20"/>
              </w:rPr>
            </w:pPr>
          </w:p>
        </w:tc>
        <w:tc>
          <w:tcPr>
            <w:tcW w:w="2243" w:type="dxa"/>
            <w:vMerge w:val="restart"/>
            <w:tcBorders>
              <w:top w:val="single" w:sz="4" w:space="0" w:color="auto"/>
              <w:left w:val="single" w:sz="4" w:space="0" w:color="auto"/>
              <w:bottom w:val="single" w:sz="4" w:space="0" w:color="auto"/>
              <w:right w:val="single" w:sz="4" w:space="0" w:color="auto"/>
            </w:tcBorders>
          </w:tcPr>
          <w:p w:rsidR="00585A13" w:rsidRDefault="00585A13" w:rsidP="00DD0A02">
            <w:pPr>
              <w:spacing w:after="0" w:line="240" w:lineRule="auto"/>
              <w:jc w:val="center"/>
              <w:rPr>
                <w:rFonts w:ascii="Times New Roman" w:hAnsi="Times New Roman"/>
                <w:bCs/>
                <w:sz w:val="20"/>
                <w:szCs w:val="20"/>
              </w:rPr>
            </w:pPr>
          </w:p>
          <w:p w:rsidR="00585A13" w:rsidRDefault="00585A13" w:rsidP="00DD0A02">
            <w:pPr>
              <w:spacing w:after="0" w:line="240" w:lineRule="auto"/>
              <w:jc w:val="center"/>
              <w:rPr>
                <w:rFonts w:ascii="Times New Roman" w:hAnsi="Times New Roman"/>
                <w:bCs/>
                <w:sz w:val="20"/>
                <w:szCs w:val="20"/>
              </w:rPr>
            </w:pPr>
            <w:r>
              <w:rPr>
                <w:rFonts w:ascii="Times New Roman" w:hAnsi="Times New Roman"/>
                <w:bCs/>
                <w:sz w:val="20"/>
                <w:szCs w:val="20"/>
              </w:rPr>
              <w:t>Служебная записка с резолюцией директора</w:t>
            </w:r>
          </w:p>
        </w:tc>
      </w:tr>
      <w:tr w:rsidR="00585A13" w:rsidTr="00DD0A02">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Cs/>
                <w:sz w:val="20"/>
                <w:szCs w:val="20"/>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jc w:val="center"/>
              <w:rPr>
                <w:rFonts w:ascii="Times New Roman" w:hAnsi="Times New Roman"/>
                <w:bCs/>
                <w:sz w:val="20"/>
                <w:szCs w:val="20"/>
              </w:rPr>
            </w:pPr>
            <w:r>
              <w:rPr>
                <w:rFonts w:ascii="Times New Roman" w:hAnsi="Times New Roman"/>
                <w:bCs/>
                <w:sz w:val="20"/>
                <w:szCs w:val="20"/>
              </w:rPr>
              <w:t>КДБ 1.209.83.560</w:t>
            </w:r>
          </w:p>
        </w:tc>
        <w:tc>
          <w:tcPr>
            <w:tcW w:w="2160" w:type="dxa"/>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jc w:val="center"/>
              <w:rPr>
                <w:rFonts w:ascii="Times New Roman" w:hAnsi="Times New Roman"/>
                <w:bCs/>
                <w:sz w:val="20"/>
                <w:szCs w:val="20"/>
              </w:rPr>
            </w:pPr>
            <w:r>
              <w:rPr>
                <w:rFonts w:ascii="Times New Roman" w:hAnsi="Times New Roman"/>
                <w:bCs/>
                <w:sz w:val="20"/>
                <w:szCs w:val="20"/>
              </w:rPr>
              <w:t>КДБ 1.401.10.130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A13" w:rsidRDefault="00585A13" w:rsidP="00DD0A02">
            <w:pPr>
              <w:spacing w:after="0" w:line="240" w:lineRule="auto"/>
              <w:rPr>
                <w:rFonts w:ascii="Times New Roman" w:hAnsi="Times New Roman"/>
                <w:bCs/>
                <w:sz w:val="20"/>
                <w:szCs w:val="20"/>
              </w:rPr>
            </w:pPr>
          </w:p>
        </w:tc>
      </w:tr>
    </w:tbl>
    <w:p w:rsidR="00585A13" w:rsidRDefault="00585A13" w:rsidP="00585A13">
      <w:pPr>
        <w:spacing w:after="0"/>
        <w:jc w:val="both"/>
        <w:rPr>
          <w:rFonts w:ascii="Times New Roman" w:hAnsi="Times New Roman"/>
          <w:bCs/>
          <w:sz w:val="24"/>
          <w:szCs w:val="24"/>
        </w:rPr>
      </w:pPr>
      <w:r>
        <w:rPr>
          <w:rFonts w:ascii="Times New Roman" w:hAnsi="Times New Roman"/>
          <w:bCs/>
          <w:sz w:val="24"/>
          <w:szCs w:val="24"/>
        </w:rPr>
        <w:t xml:space="preserve">Аналитический учет расчетов с подотчетными лицами ведется в разрезе подотчетных лиц, видов выплат и видов расчетов (расчеты по выданным денежным средствам, расчеты по полученным денежным документам) в Журнале операций с подотчетными лицами. </w:t>
      </w:r>
      <w:r>
        <w:rPr>
          <w:rFonts w:ascii="Times New Roman" w:hAnsi="Times New Roman"/>
          <w:sz w:val="24"/>
          <w:szCs w:val="24"/>
        </w:rPr>
        <w:t xml:space="preserve">Основание: </w:t>
      </w:r>
      <w:r>
        <w:rPr>
          <w:rFonts w:ascii="Times New Roman" w:hAnsi="Times New Roman"/>
          <w:bCs/>
          <w:sz w:val="24"/>
          <w:szCs w:val="24"/>
        </w:rPr>
        <w:t xml:space="preserve"> пункты 83, 84 Инструкции № 162н, с пункты 212-219 Инструкции № 157н. </w:t>
      </w:r>
    </w:p>
    <w:p w:rsidR="00585A13" w:rsidRPr="003C7E0B" w:rsidRDefault="00585A13" w:rsidP="0058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lang w:eastAsia="ru-RU"/>
        </w:rPr>
        <w:t>По возвращении из командировки сотрудник обязан представить авансовый отчет об израсходованных суммах в течение трех рабочих дней, после возвращения из командировки. </w:t>
      </w:r>
      <w:r w:rsidRPr="003C7E0B">
        <w:rPr>
          <w:rFonts w:ascii="Times New Roman" w:hAnsi="Times New Roman"/>
          <w:sz w:val="24"/>
          <w:szCs w:val="24"/>
        </w:rPr>
        <w:t>Основание: пункт 26 постановления Правительства от 13.10.2008 № 749.</w:t>
      </w:r>
    </w:p>
    <w:p w:rsidR="00585A13" w:rsidRDefault="00585A13" w:rsidP="0058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6.7. Предельные сроки отчета по выданным доверенностям на получение материальных ценностей устанавливаются в размере:</w:t>
      </w:r>
    </w:p>
    <w:p w:rsidR="00585A13" w:rsidRDefault="00585A13" w:rsidP="0058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в течение 5 календарных дней с момента получения доверенности;</w:t>
      </w:r>
    </w:p>
    <w:p w:rsidR="00585A13" w:rsidRDefault="00585A13" w:rsidP="0058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в течение трех рабочих дней с момента получения материальных ценностей.</w:t>
      </w:r>
    </w:p>
    <w:p w:rsidR="00585A13" w:rsidRPr="009A44B5" w:rsidRDefault="00585A13" w:rsidP="0058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Доверенности выдаются штатным сотрудникам, с которыми заключен договор о полной материальной ответственности </w:t>
      </w:r>
      <w:r w:rsidRPr="009A44B5">
        <w:rPr>
          <w:rFonts w:ascii="Times New Roman" w:hAnsi="Times New Roman"/>
          <w:sz w:val="24"/>
          <w:szCs w:val="24"/>
          <w:lang w:eastAsia="ru-RU"/>
        </w:rPr>
        <w:t xml:space="preserve">(приложение </w:t>
      </w:r>
      <w:r w:rsidR="00EB0D9A" w:rsidRPr="009A44B5">
        <w:rPr>
          <w:rFonts w:ascii="Times New Roman" w:hAnsi="Times New Roman"/>
          <w:sz w:val="24"/>
          <w:szCs w:val="24"/>
          <w:lang w:eastAsia="ru-RU"/>
        </w:rPr>
        <w:t>5</w:t>
      </w:r>
      <w:r w:rsidRPr="009A44B5">
        <w:rPr>
          <w:rFonts w:ascii="Times New Roman" w:hAnsi="Times New Roman"/>
          <w:sz w:val="24"/>
          <w:szCs w:val="24"/>
          <w:lang w:eastAsia="ru-RU"/>
        </w:rPr>
        <w:t>). </w:t>
      </w:r>
    </w:p>
    <w:p w:rsidR="00585A13" w:rsidRDefault="00585A13" w:rsidP="0058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A44B5">
        <w:rPr>
          <w:rFonts w:ascii="Times New Roman" w:hAnsi="Times New Roman"/>
          <w:sz w:val="24"/>
          <w:szCs w:val="24"/>
          <w:lang w:eastAsia="ru-RU"/>
        </w:rPr>
        <w:t>6.8. Авансовые отчеты брошюруются в хронологическом</w:t>
      </w:r>
      <w:r>
        <w:rPr>
          <w:rFonts w:ascii="Times New Roman" w:hAnsi="Times New Roman"/>
          <w:sz w:val="24"/>
          <w:szCs w:val="24"/>
          <w:lang w:eastAsia="ru-RU"/>
        </w:rPr>
        <w:t xml:space="preserve"> порядке в последний день отчетного месяца.</w:t>
      </w:r>
    </w:p>
    <w:p w:rsidR="001855FD" w:rsidRPr="00DE2E94"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8"/>
          <w:szCs w:val="28"/>
        </w:rPr>
      </w:pPr>
      <w:r w:rsidRPr="00DE2E94">
        <w:rPr>
          <w:rFonts w:ascii="Times New Roman" w:hAnsi="Times New Roman"/>
          <w:i/>
          <w:sz w:val="28"/>
          <w:szCs w:val="28"/>
        </w:rPr>
        <w:t>8. Расчеты по обязательствам</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8.</w:t>
      </w:r>
      <w:r w:rsidR="003F11EA">
        <w:rPr>
          <w:rFonts w:ascii="Times New Roman" w:hAnsi="Times New Roman"/>
          <w:sz w:val="24"/>
          <w:szCs w:val="24"/>
        </w:rPr>
        <w:t>1</w:t>
      </w:r>
      <w:r w:rsidRPr="003C7E0B">
        <w:rPr>
          <w:rFonts w:ascii="Times New Roman" w:hAnsi="Times New Roman"/>
          <w:sz w:val="24"/>
          <w:szCs w:val="24"/>
        </w:rPr>
        <w:t>. Аналитический учет расчетов по пособиям и иным социальным выплатам ведется в разрезе физических лиц – получателей социальных выплат.</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lastRenderedPageBreak/>
        <w:t> 8.</w:t>
      </w:r>
      <w:r w:rsidR="003F11EA">
        <w:rPr>
          <w:rFonts w:ascii="Times New Roman" w:hAnsi="Times New Roman"/>
          <w:sz w:val="24"/>
          <w:szCs w:val="24"/>
        </w:rPr>
        <w:t>2</w:t>
      </w:r>
      <w:r w:rsidRPr="003C7E0B">
        <w:rPr>
          <w:rFonts w:ascii="Times New Roman" w:hAnsi="Times New Roman"/>
          <w:sz w:val="24"/>
          <w:szCs w:val="24"/>
        </w:rPr>
        <w:t xml:space="preserve">. Аналитический учет расчетов по оплате труда ведется в разрезе сотрудников и </w:t>
      </w:r>
      <w:r w:rsidRPr="003C7E0B">
        <w:rPr>
          <w:rFonts w:ascii="Times New Roman" w:hAnsi="Times New Roman"/>
          <w:sz w:val="24"/>
          <w:szCs w:val="24"/>
        </w:rPr>
        <w:br/>
        <w:t>других физических лиц, с которыми заключены гражданско-правовые договоры.</w:t>
      </w:r>
    </w:p>
    <w:p w:rsidR="001855FD" w:rsidRPr="00DE2E94"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E2E94">
        <w:rPr>
          <w:rFonts w:ascii="Times New Roman" w:hAnsi="Times New Roman"/>
          <w:sz w:val="28"/>
          <w:szCs w:val="28"/>
        </w:rPr>
        <w:t>9. Дебиторская и кредиторская задолженность</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9.1.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Основание: пункт 339 Инструкции к Единому плану счетов № 157н, пункт 11 СГС «Доходы».</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9.2.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Одновременно списанная с балансового учета кредиторская задолженность отражается на </w:t>
      </w:r>
      <w:proofErr w:type="spellStart"/>
      <w:r w:rsidRPr="003C7E0B">
        <w:rPr>
          <w:rFonts w:ascii="Times New Roman" w:hAnsi="Times New Roman"/>
          <w:sz w:val="24"/>
          <w:szCs w:val="24"/>
        </w:rPr>
        <w:t>забалансовом</w:t>
      </w:r>
      <w:proofErr w:type="spellEnd"/>
      <w:r w:rsidRPr="003C7E0B">
        <w:rPr>
          <w:rFonts w:ascii="Times New Roman" w:hAnsi="Times New Roman"/>
          <w:sz w:val="24"/>
          <w:szCs w:val="24"/>
        </w:rPr>
        <w:t xml:space="preserve"> счете 20 «Задолженность, не востребованная кредиторами».</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Списание задолженности с </w:t>
      </w:r>
      <w:proofErr w:type="spellStart"/>
      <w:r w:rsidRPr="003C7E0B">
        <w:rPr>
          <w:rFonts w:ascii="Times New Roman" w:hAnsi="Times New Roman"/>
          <w:sz w:val="24"/>
          <w:szCs w:val="24"/>
        </w:rPr>
        <w:t>забалансового</w:t>
      </w:r>
      <w:proofErr w:type="spellEnd"/>
      <w:r w:rsidRPr="003C7E0B">
        <w:rPr>
          <w:rFonts w:ascii="Times New Roman" w:hAnsi="Times New Roman"/>
          <w:sz w:val="24"/>
          <w:szCs w:val="24"/>
        </w:rPr>
        <w:t xml:space="preserve"> учета осуществляется по итогам инвентаризации задолженности на основании решения инвентаризационной комиссии учреждения:</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 по истечении </w:t>
      </w:r>
      <w:r w:rsidRPr="003C7E0B">
        <w:rPr>
          <w:rStyle w:val="fill"/>
          <w:rFonts w:ascii="Times New Roman" w:hAnsi="Times New Roman"/>
          <w:b w:val="0"/>
          <w:i w:val="0"/>
          <w:sz w:val="24"/>
          <w:szCs w:val="24"/>
        </w:rPr>
        <w:t>пяти</w:t>
      </w:r>
      <w:r w:rsidRPr="003C7E0B">
        <w:rPr>
          <w:rFonts w:ascii="Times New Roman" w:hAnsi="Times New Roman"/>
          <w:sz w:val="24"/>
          <w:szCs w:val="24"/>
        </w:rPr>
        <w:t xml:space="preserve"> лет отражения задолженности на </w:t>
      </w:r>
      <w:proofErr w:type="spellStart"/>
      <w:r w:rsidRPr="003C7E0B">
        <w:rPr>
          <w:rFonts w:ascii="Times New Roman" w:hAnsi="Times New Roman"/>
          <w:sz w:val="24"/>
          <w:szCs w:val="24"/>
        </w:rPr>
        <w:t>забалансовом</w:t>
      </w:r>
      <w:proofErr w:type="spellEnd"/>
      <w:r w:rsidRPr="003C7E0B">
        <w:rPr>
          <w:rFonts w:ascii="Times New Roman" w:hAnsi="Times New Roman"/>
          <w:sz w:val="24"/>
          <w:szCs w:val="24"/>
        </w:rPr>
        <w:t xml:space="preserve"> учете;</w:t>
      </w:r>
      <w:r w:rsidRPr="003C7E0B">
        <w:rPr>
          <w:rFonts w:ascii="Times New Roman" w:hAnsi="Times New Roman"/>
          <w:sz w:val="24"/>
          <w:szCs w:val="24"/>
        </w:rPr>
        <w:br/>
        <w:t xml:space="preserve">– по завершении </w:t>
      </w:r>
      <w:proofErr w:type="gramStart"/>
      <w:r w:rsidRPr="003C7E0B">
        <w:rPr>
          <w:rFonts w:ascii="Times New Roman" w:hAnsi="Times New Roman"/>
          <w:sz w:val="24"/>
          <w:szCs w:val="24"/>
        </w:rPr>
        <w:t>срока возможного возобновления процедуры взыскания задолженности</w:t>
      </w:r>
      <w:proofErr w:type="gramEnd"/>
      <w:r w:rsidRPr="003C7E0B">
        <w:rPr>
          <w:rFonts w:ascii="Times New Roman" w:hAnsi="Times New Roman"/>
          <w:sz w:val="24"/>
          <w:szCs w:val="24"/>
        </w:rPr>
        <w:t xml:space="preserve"> согласно действующему законодательству;</w:t>
      </w:r>
      <w:r w:rsidRPr="003C7E0B">
        <w:rPr>
          <w:rFonts w:ascii="Times New Roman" w:hAnsi="Times New Roman"/>
          <w:sz w:val="24"/>
          <w:szCs w:val="24"/>
        </w:rPr>
        <w:br/>
        <w:t>– при наличии документов, подтверждающих прекращение обязательства в связи со смертью (ликвидацией) контрагента.</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Кредиторская задолженность списывается с баланса отдельно по каждому обязательству (кредитору).</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Основание: пункты 371, 372 Инструкции к Единому плану счетов № 157н.</w:t>
      </w:r>
    </w:p>
    <w:p w:rsidR="001855FD" w:rsidRPr="00DE2E94"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C7E0B">
        <w:rPr>
          <w:rFonts w:ascii="Times New Roman" w:hAnsi="Times New Roman"/>
          <w:sz w:val="24"/>
          <w:szCs w:val="24"/>
        </w:rPr>
        <w:t> </w:t>
      </w:r>
      <w:r w:rsidRPr="00DE2E94">
        <w:rPr>
          <w:rFonts w:ascii="Times New Roman" w:hAnsi="Times New Roman"/>
          <w:iCs/>
          <w:sz w:val="28"/>
          <w:szCs w:val="28"/>
        </w:rPr>
        <w:t>10. Финансовый результат</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 10.1. Учреждение все расходы производит в соответствии с утвержденной </w:t>
      </w:r>
      <w:r w:rsidRPr="003C7E0B">
        <w:rPr>
          <w:rStyle w:val="fill"/>
          <w:rFonts w:ascii="Times New Roman" w:hAnsi="Times New Roman"/>
          <w:b w:val="0"/>
          <w:i w:val="0"/>
          <w:sz w:val="24"/>
          <w:szCs w:val="24"/>
        </w:rPr>
        <w:t>на отчетный</w:t>
      </w:r>
      <w:r w:rsidRPr="003C7E0B">
        <w:rPr>
          <w:rFonts w:ascii="Times New Roman" w:hAnsi="Times New Roman"/>
          <w:sz w:val="24"/>
          <w:szCs w:val="24"/>
        </w:rPr>
        <w:t xml:space="preserve"> </w:t>
      </w:r>
      <w:r w:rsidRPr="003C7E0B">
        <w:rPr>
          <w:rStyle w:val="fill"/>
          <w:rFonts w:ascii="Times New Roman" w:hAnsi="Times New Roman"/>
          <w:b w:val="0"/>
          <w:i w:val="0"/>
          <w:sz w:val="24"/>
          <w:szCs w:val="24"/>
        </w:rPr>
        <w:t>год</w:t>
      </w:r>
      <w:r w:rsidRPr="003C7E0B">
        <w:rPr>
          <w:rFonts w:ascii="Times New Roman" w:hAnsi="Times New Roman"/>
          <w:sz w:val="24"/>
          <w:szCs w:val="24"/>
        </w:rPr>
        <w:t xml:space="preserve"> бюджетной сметой и в пределах установленных норм: </w:t>
      </w:r>
    </w:p>
    <w:p w:rsidR="001855FD" w:rsidRPr="003C7E0B" w:rsidRDefault="001855FD" w:rsidP="00EA0B81">
      <w:pPr>
        <w:numPr>
          <w:ilvl w:val="0"/>
          <w:numId w:val="27"/>
        </w:numPr>
        <w:tabs>
          <w:tab w:val="clear" w:pos="720"/>
        </w:tabs>
        <w:spacing w:after="0" w:line="240" w:lineRule="auto"/>
        <w:ind w:left="0" w:firstLine="0"/>
        <w:rPr>
          <w:rFonts w:ascii="Times New Roman" w:hAnsi="Times New Roman"/>
          <w:sz w:val="24"/>
          <w:szCs w:val="24"/>
        </w:rPr>
      </w:pPr>
      <w:r w:rsidRPr="003C7E0B">
        <w:rPr>
          <w:rFonts w:ascii="Times New Roman" w:hAnsi="Times New Roman"/>
          <w:sz w:val="24"/>
          <w:szCs w:val="24"/>
        </w:rPr>
        <w:t>на междугородние переговоры, услуги по доступу в Интернет – по фактическому расходу;</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 10.2. В составе расходов будущих периодов на счете КБК 1.401.50.000 «Расходы будущих периодов» отражаются расходы </w:t>
      </w:r>
      <w:proofErr w:type="gramStart"/>
      <w:r w:rsidRPr="003C7E0B">
        <w:rPr>
          <w:rFonts w:ascii="Times New Roman" w:hAnsi="Times New Roman"/>
          <w:sz w:val="24"/>
          <w:szCs w:val="24"/>
        </w:rPr>
        <w:t>по</w:t>
      </w:r>
      <w:proofErr w:type="gramEnd"/>
      <w:r w:rsidRPr="003C7E0B">
        <w:rPr>
          <w:rFonts w:ascii="Times New Roman" w:hAnsi="Times New Roman"/>
          <w:sz w:val="24"/>
          <w:szCs w:val="24"/>
        </w:rPr>
        <w:t>:</w:t>
      </w:r>
    </w:p>
    <w:p w:rsidR="001855FD" w:rsidRPr="003C7E0B" w:rsidRDefault="001855FD" w:rsidP="00EA0B81">
      <w:pPr>
        <w:numPr>
          <w:ilvl w:val="0"/>
          <w:numId w:val="28"/>
        </w:numPr>
        <w:spacing w:after="0" w:line="240" w:lineRule="auto"/>
        <w:ind w:left="0" w:firstLine="0"/>
        <w:rPr>
          <w:rFonts w:ascii="Times New Roman" w:hAnsi="Times New Roman"/>
          <w:sz w:val="24"/>
          <w:szCs w:val="24"/>
        </w:rPr>
      </w:pPr>
      <w:r w:rsidRPr="003C7E0B">
        <w:rPr>
          <w:rFonts w:ascii="Times New Roman" w:hAnsi="Times New Roman"/>
          <w:sz w:val="24"/>
          <w:szCs w:val="24"/>
        </w:rPr>
        <w:t>страхованию имущества, гражданской ответственности;</w:t>
      </w:r>
    </w:p>
    <w:p w:rsidR="001855FD" w:rsidRPr="003C7E0B" w:rsidRDefault="001855FD" w:rsidP="00EA0B81">
      <w:pPr>
        <w:numPr>
          <w:ilvl w:val="0"/>
          <w:numId w:val="28"/>
        </w:numPr>
        <w:spacing w:after="0" w:line="240" w:lineRule="auto"/>
        <w:ind w:left="0" w:firstLine="0"/>
        <w:rPr>
          <w:rFonts w:ascii="Times New Roman" w:hAnsi="Times New Roman"/>
          <w:sz w:val="24"/>
          <w:szCs w:val="24"/>
        </w:rPr>
      </w:pPr>
      <w:r w:rsidRPr="003C7E0B">
        <w:rPr>
          <w:rFonts w:ascii="Times New Roman" w:hAnsi="Times New Roman"/>
          <w:sz w:val="24"/>
          <w:szCs w:val="24"/>
        </w:rPr>
        <w:t>приобретению неисключительного права пользования нематериальными активами в течение нескольких отчетных периодов;</w:t>
      </w:r>
    </w:p>
    <w:p w:rsidR="00FB2D77"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w:t>
      </w:r>
      <w:r w:rsidRPr="003C7E0B">
        <w:rPr>
          <w:rFonts w:ascii="Times New Roman" w:hAnsi="Times New Roman"/>
          <w:sz w:val="24"/>
          <w:szCs w:val="24"/>
        </w:rPr>
        <w:br/>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sz w:val="24"/>
          <w:szCs w:val="24"/>
        </w:rPr>
        <w:t>Основание: пункты 302, 302.1 Инструкции к Единому плану счетов № 157н.</w:t>
      </w:r>
    </w:p>
    <w:p w:rsidR="001855FD" w:rsidRPr="003C7E0B"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C7E0B">
        <w:rPr>
          <w:rFonts w:ascii="Times New Roman" w:hAnsi="Times New Roman"/>
          <w:iCs/>
          <w:sz w:val="24"/>
          <w:szCs w:val="24"/>
        </w:rPr>
        <w:t>10.4</w:t>
      </w:r>
      <w:r w:rsidRPr="003C7E0B">
        <w:rPr>
          <w:rFonts w:ascii="Times New Roman" w:hAnsi="Times New Roman"/>
          <w:i/>
          <w:iCs/>
          <w:sz w:val="24"/>
          <w:szCs w:val="24"/>
        </w:rPr>
        <w:t xml:space="preserve">. </w:t>
      </w:r>
      <w:r w:rsidRPr="003C7E0B">
        <w:rPr>
          <w:rFonts w:ascii="Times New Roman" w:hAnsi="Times New Roman"/>
          <w:sz w:val="24"/>
          <w:szCs w:val="24"/>
        </w:rPr>
        <w:t>В учреждении создаются:</w:t>
      </w:r>
      <w:r w:rsidRPr="003C7E0B">
        <w:rPr>
          <w:rFonts w:ascii="Times New Roman" w:hAnsi="Times New Roman"/>
          <w:sz w:val="24"/>
          <w:szCs w:val="24"/>
        </w:rPr>
        <w:br/>
        <w:t xml:space="preserve">– резерв на предстоящую оплату отпусков. Порядок расчета резерва приведен в </w:t>
      </w:r>
      <w:r w:rsidR="009A44B5" w:rsidRPr="009A44B5">
        <w:rPr>
          <w:rFonts w:ascii="Times New Roman" w:hAnsi="Times New Roman"/>
          <w:sz w:val="24"/>
          <w:szCs w:val="24"/>
        </w:rPr>
        <w:t>(</w:t>
      </w:r>
      <w:r w:rsidRPr="009A44B5">
        <w:rPr>
          <w:rFonts w:ascii="Times New Roman" w:hAnsi="Times New Roman"/>
          <w:sz w:val="24"/>
          <w:szCs w:val="24"/>
        </w:rPr>
        <w:t>приложении 1</w:t>
      </w:r>
      <w:r w:rsidR="00F71208" w:rsidRPr="009A44B5">
        <w:rPr>
          <w:rFonts w:ascii="Times New Roman" w:hAnsi="Times New Roman"/>
          <w:sz w:val="24"/>
          <w:szCs w:val="24"/>
        </w:rPr>
        <w:t>4</w:t>
      </w:r>
      <w:r w:rsidR="009A44B5">
        <w:rPr>
          <w:rFonts w:ascii="Times New Roman" w:hAnsi="Times New Roman"/>
          <w:sz w:val="24"/>
          <w:szCs w:val="24"/>
        </w:rPr>
        <w:t>)</w:t>
      </w:r>
      <w:r w:rsidRPr="009A44B5">
        <w:rPr>
          <w:rFonts w:ascii="Times New Roman" w:hAnsi="Times New Roman"/>
          <w:sz w:val="24"/>
          <w:szCs w:val="24"/>
        </w:rPr>
        <w:t>;</w:t>
      </w:r>
      <w:r w:rsidRPr="003C7E0B">
        <w:rPr>
          <w:rFonts w:ascii="Times New Roman" w:hAnsi="Times New Roman"/>
          <w:sz w:val="24"/>
          <w:szCs w:val="24"/>
        </w:rPr>
        <w:br/>
        <w:t>– резерв по претензионным требованиям – при необходимости.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3C7E0B">
        <w:rPr>
          <w:rFonts w:ascii="Times New Roman" w:hAnsi="Times New Roman"/>
          <w:sz w:val="24"/>
          <w:szCs w:val="24"/>
        </w:rPr>
        <w:t>красное</w:t>
      </w:r>
      <w:proofErr w:type="gramEnd"/>
      <w:r w:rsidRPr="003C7E0B">
        <w:rPr>
          <w:rFonts w:ascii="Times New Roman" w:hAnsi="Times New Roman"/>
          <w:sz w:val="24"/>
          <w:szCs w:val="24"/>
        </w:rPr>
        <w:t xml:space="preserve"> </w:t>
      </w:r>
      <w:proofErr w:type="spellStart"/>
      <w:r w:rsidRPr="003C7E0B">
        <w:rPr>
          <w:rFonts w:ascii="Times New Roman" w:hAnsi="Times New Roman"/>
          <w:sz w:val="24"/>
          <w:szCs w:val="24"/>
        </w:rPr>
        <w:t>сторно</w:t>
      </w:r>
      <w:proofErr w:type="spellEnd"/>
      <w:r w:rsidRPr="003C7E0B">
        <w:rPr>
          <w:rFonts w:ascii="Times New Roman" w:hAnsi="Times New Roman"/>
          <w:sz w:val="24"/>
          <w:szCs w:val="24"/>
        </w:rPr>
        <w:t>»;</w:t>
      </w:r>
      <w:r w:rsidRPr="003C7E0B">
        <w:rPr>
          <w:rFonts w:ascii="Times New Roman" w:hAnsi="Times New Roman"/>
          <w:sz w:val="24"/>
          <w:szCs w:val="24"/>
        </w:rPr>
        <w:br/>
      </w:r>
      <w:r w:rsidRPr="003C7E0B">
        <w:rPr>
          <w:rFonts w:ascii="Times New Roman" w:hAnsi="Times New Roman"/>
          <w:sz w:val="24"/>
          <w:szCs w:val="24"/>
        </w:rPr>
        <w:lastRenderedPageBreak/>
        <w:t>– 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r w:rsidRPr="003C7E0B">
        <w:rPr>
          <w:rFonts w:ascii="Times New Roman" w:hAnsi="Times New Roman"/>
          <w:sz w:val="24"/>
          <w:szCs w:val="24"/>
        </w:rPr>
        <w:br/>
        <w:t>Основание: пункты 302, 302.1 Инструкции к Единому плану счетов № 157н, пункт 11 СГС «Доходы».</w:t>
      </w:r>
    </w:p>
    <w:p w:rsidR="006A7C58" w:rsidRDefault="001855FD" w:rsidP="006A7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3C7E0B">
        <w:rPr>
          <w:rFonts w:ascii="Times New Roman" w:hAnsi="Times New Roman"/>
          <w:sz w:val="24"/>
          <w:szCs w:val="24"/>
        </w:rPr>
        <w:t>.</w:t>
      </w:r>
      <w:r w:rsidRPr="006A7C58">
        <w:rPr>
          <w:rFonts w:ascii="Times New Roman" w:hAnsi="Times New Roman"/>
          <w:i/>
          <w:iCs/>
          <w:sz w:val="28"/>
          <w:szCs w:val="28"/>
        </w:rPr>
        <w:t>11. Санкционирование расходов</w:t>
      </w:r>
    </w:p>
    <w:p w:rsidR="001855FD" w:rsidRPr="003C7E0B" w:rsidRDefault="001855FD" w:rsidP="006A7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3C7E0B">
        <w:rPr>
          <w:rFonts w:ascii="Times New Roman" w:hAnsi="Times New Roman"/>
          <w:sz w:val="24"/>
          <w:szCs w:val="24"/>
        </w:rPr>
        <w:t xml:space="preserve">Принятие бюджетных (денежных) обязательств к учету осуществлять в пределах </w:t>
      </w:r>
      <w:r w:rsidRPr="003C7E0B">
        <w:rPr>
          <w:rFonts w:ascii="Times New Roman" w:hAnsi="Times New Roman"/>
          <w:sz w:val="24"/>
          <w:szCs w:val="24"/>
        </w:rPr>
        <w:br/>
        <w:t xml:space="preserve">лимитов бюджетных обязательств в порядке, приведенном в </w:t>
      </w:r>
      <w:r w:rsidR="009A44B5">
        <w:rPr>
          <w:rFonts w:ascii="Times New Roman" w:hAnsi="Times New Roman"/>
          <w:sz w:val="24"/>
          <w:szCs w:val="24"/>
        </w:rPr>
        <w:t>(</w:t>
      </w:r>
      <w:r w:rsidRPr="009A44B5">
        <w:rPr>
          <w:rFonts w:ascii="Times New Roman" w:hAnsi="Times New Roman"/>
          <w:sz w:val="24"/>
          <w:szCs w:val="24"/>
        </w:rPr>
        <w:t xml:space="preserve">приложении </w:t>
      </w:r>
      <w:r w:rsidR="00EC1950" w:rsidRPr="009A44B5">
        <w:rPr>
          <w:rFonts w:ascii="Times New Roman" w:hAnsi="Times New Roman"/>
          <w:sz w:val="24"/>
          <w:szCs w:val="24"/>
        </w:rPr>
        <w:t>1</w:t>
      </w:r>
      <w:r w:rsidR="00575F9A" w:rsidRPr="009A44B5">
        <w:rPr>
          <w:rFonts w:ascii="Times New Roman" w:hAnsi="Times New Roman"/>
          <w:sz w:val="24"/>
          <w:szCs w:val="24"/>
        </w:rPr>
        <w:t>6</w:t>
      </w:r>
      <w:r w:rsidR="009A44B5">
        <w:rPr>
          <w:rFonts w:ascii="Times New Roman" w:hAnsi="Times New Roman"/>
          <w:sz w:val="24"/>
          <w:szCs w:val="24"/>
        </w:rPr>
        <w:t>)</w:t>
      </w:r>
      <w:r w:rsidRPr="009A44B5">
        <w:rPr>
          <w:rFonts w:ascii="Times New Roman" w:hAnsi="Times New Roman"/>
          <w:sz w:val="24"/>
          <w:szCs w:val="24"/>
        </w:rPr>
        <w:t>.</w:t>
      </w:r>
    </w:p>
    <w:p w:rsidR="001855FD" w:rsidRPr="006A7C58" w:rsidRDefault="001855FD" w:rsidP="00EA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6A7C58">
        <w:rPr>
          <w:rFonts w:ascii="Times New Roman" w:hAnsi="Times New Roman"/>
          <w:i/>
          <w:iCs/>
          <w:sz w:val="28"/>
          <w:szCs w:val="28"/>
        </w:rPr>
        <w:t>12. События после отчетной даты</w:t>
      </w:r>
    </w:p>
    <w:p w:rsidR="00972A96" w:rsidRDefault="00972A96" w:rsidP="00972A96">
      <w:pPr>
        <w:spacing w:after="0" w:line="240" w:lineRule="auto"/>
        <w:rPr>
          <w:rFonts w:ascii="Times New Roman" w:hAnsi="Times New Roman"/>
          <w:sz w:val="24"/>
          <w:szCs w:val="24"/>
        </w:rPr>
      </w:pPr>
      <w:r w:rsidRPr="00972A96">
        <w:rPr>
          <w:rFonts w:ascii="Times New Roman" w:hAnsi="Times New Roman"/>
          <w:sz w:val="24"/>
          <w:szCs w:val="24"/>
        </w:rPr>
        <w:t xml:space="preserve">1. </w:t>
      </w:r>
      <w:proofErr w:type="gramStart"/>
      <w:r w:rsidRPr="00972A96">
        <w:rPr>
          <w:rFonts w:ascii="Times New Roman" w:hAnsi="Times New Roman"/>
          <w:sz w:val="24"/>
          <w:szCs w:val="24"/>
        </w:rPr>
        <w:t>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r>
        <w:rPr>
          <w:rFonts w:ascii="Times New Roman" w:hAnsi="Times New Roman"/>
          <w:sz w:val="24"/>
          <w:szCs w:val="24"/>
        </w:rPr>
        <w:t>).</w:t>
      </w:r>
      <w:proofErr w:type="gramEnd"/>
    </w:p>
    <w:p w:rsidR="00972A96" w:rsidRPr="00972A96" w:rsidRDefault="00972A96" w:rsidP="009E4886">
      <w:pPr>
        <w:spacing w:after="0" w:line="20" w:lineRule="atLeast"/>
        <w:rPr>
          <w:rFonts w:ascii="Times New Roman" w:hAnsi="Times New Roman"/>
          <w:sz w:val="24"/>
          <w:szCs w:val="24"/>
        </w:rPr>
      </w:pPr>
      <w:r w:rsidRPr="00972A96">
        <w:rPr>
          <w:rFonts w:ascii="Times New Roman" w:hAnsi="Times New Roman"/>
          <w:sz w:val="24"/>
          <w:szCs w:val="24"/>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w:t>
      </w:r>
      <w:r w:rsidRPr="00972A96">
        <w:rPr>
          <w:rFonts w:ascii="Times New Roman" w:hAnsi="Times New Roman"/>
          <w:sz w:val="24"/>
          <w:szCs w:val="24"/>
          <w:shd w:val="clear" w:color="auto" w:fill="FFFFFF"/>
        </w:rPr>
        <w:t>валифицирует событие как событие после отчетной даты главный бухгалтер на основе своего профессионального суждения.</w:t>
      </w:r>
    </w:p>
    <w:p w:rsidR="00972A96" w:rsidRPr="00972A96" w:rsidRDefault="00972A96" w:rsidP="009E4886">
      <w:pPr>
        <w:spacing w:after="0" w:line="20" w:lineRule="atLeast"/>
        <w:rPr>
          <w:rFonts w:ascii="Times New Roman" w:hAnsi="Times New Roman"/>
          <w:sz w:val="24"/>
          <w:szCs w:val="24"/>
        </w:rPr>
      </w:pPr>
      <w:r w:rsidRPr="00972A96">
        <w:rPr>
          <w:rFonts w:ascii="Times New Roman" w:hAnsi="Times New Roman"/>
          <w:sz w:val="24"/>
          <w:szCs w:val="24"/>
        </w:rPr>
        <w:t> 2. Событиями после отчетной даты признаются:</w:t>
      </w:r>
    </w:p>
    <w:p w:rsidR="00972A96" w:rsidRPr="009E4886" w:rsidRDefault="00972A96" w:rsidP="009E4886">
      <w:pPr>
        <w:spacing w:after="0" w:line="20" w:lineRule="atLeast"/>
        <w:rPr>
          <w:rFonts w:ascii="Times New Roman" w:hAnsi="Times New Roman"/>
          <w:sz w:val="24"/>
          <w:szCs w:val="24"/>
        </w:rPr>
      </w:pPr>
      <w:r w:rsidRPr="00972A96">
        <w:rPr>
          <w:rFonts w:ascii="Times New Roman" w:hAnsi="Times New Roman"/>
          <w:sz w:val="24"/>
          <w:szCs w:val="24"/>
        </w:rPr>
        <w:t> 2.1.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w:t>
      </w:r>
      <w:r w:rsidRPr="00972A96">
        <w:rPr>
          <w:rFonts w:ascii="Times New Roman" w:hAnsi="Times New Roman"/>
          <w:sz w:val="24"/>
          <w:szCs w:val="24"/>
          <w:shd w:val="clear" w:color="auto" w:fill="FFFFFF"/>
        </w:rPr>
        <w:t>События после отчетной даты».</w:t>
      </w:r>
    </w:p>
    <w:p w:rsidR="00972A96" w:rsidRPr="00972A96" w:rsidRDefault="00972A96" w:rsidP="009E4886">
      <w:pPr>
        <w:spacing w:after="0" w:line="20" w:lineRule="atLeast"/>
        <w:rPr>
          <w:rFonts w:ascii="Times New Roman" w:hAnsi="Times New Roman"/>
          <w:sz w:val="24"/>
          <w:szCs w:val="24"/>
          <w:shd w:val="clear" w:color="auto" w:fill="FFFFFF"/>
        </w:rPr>
      </w:pPr>
      <w:r w:rsidRPr="00972A96">
        <w:rPr>
          <w:rFonts w:ascii="Times New Roman" w:hAnsi="Times New Roman"/>
          <w:sz w:val="24"/>
          <w:szCs w:val="24"/>
        </w:rPr>
        <w:t>2.2. События, которые указывают на условия хозяйственной деятельности, факты хозяйственной жизни или обстоятельства, возникшие после отчетной даты. Учреждение применяет перечень таких событий, приведенный в пункте 7 СГС «</w:t>
      </w:r>
      <w:r w:rsidRPr="00972A96">
        <w:rPr>
          <w:rFonts w:ascii="Times New Roman" w:hAnsi="Times New Roman"/>
          <w:sz w:val="24"/>
          <w:szCs w:val="24"/>
          <w:shd w:val="clear" w:color="auto" w:fill="FFFFFF"/>
        </w:rPr>
        <w:t>События после отчетной даты».</w:t>
      </w:r>
    </w:p>
    <w:p w:rsidR="00972A96" w:rsidRPr="00972A96" w:rsidRDefault="00972A96" w:rsidP="009E4886">
      <w:pPr>
        <w:spacing w:after="0" w:line="20" w:lineRule="atLeast"/>
        <w:rPr>
          <w:rFonts w:ascii="Times New Roman" w:hAnsi="Times New Roman"/>
          <w:sz w:val="24"/>
          <w:szCs w:val="24"/>
        </w:rPr>
      </w:pPr>
      <w:r w:rsidRPr="00972A96">
        <w:rPr>
          <w:rFonts w:ascii="Times New Roman" w:hAnsi="Times New Roman"/>
          <w:sz w:val="24"/>
          <w:szCs w:val="24"/>
        </w:rPr>
        <w:t> 3. Событие отражается в учете и отчетности в следующем порядке:</w:t>
      </w:r>
    </w:p>
    <w:p w:rsidR="00972A96" w:rsidRPr="00972A96" w:rsidRDefault="00972A96" w:rsidP="009E4886">
      <w:pPr>
        <w:spacing w:after="0" w:line="20" w:lineRule="atLeast"/>
        <w:rPr>
          <w:rFonts w:ascii="Times New Roman" w:hAnsi="Times New Roman"/>
          <w:sz w:val="24"/>
          <w:szCs w:val="24"/>
        </w:rPr>
      </w:pPr>
      <w:r w:rsidRPr="00972A96">
        <w:rPr>
          <w:rFonts w:ascii="Times New Roman" w:hAnsi="Times New Roman"/>
          <w:sz w:val="24"/>
          <w:szCs w:val="24"/>
        </w:rPr>
        <w:t> 3.1. Событие, которое подтверждает хозяйственные условия, существовавшие на отчетную дату, отражается в учете отчетного периода. При этом делается:</w:t>
      </w:r>
    </w:p>
    <w:p w:rsidR="00972A96" w:rsidRPr="00972A96" w:rsidRDefault="00972A96" w:rsidP="00DD0A02">
      <w:pPr>
        <w:numPr>
          <w:ilvl w:val="0"/>
          <w:numId w:val="30"/>
        </w:numPr>
        <w:spacing w:after="0" w:line="0" w:lineRule="atLeast"/>
        <w:ind w:left="0" w:firstLine="0"/>
        <w:rPr>
          <w:rFonts w:ascii="Times New Roman" w:hAnsi="Times New Roman"/>
          <w:sz w:val="24"/>
          <w:szCs w:val="24"/>
        </w:rPr>
      </w:pPr>
      <w:r w:rsidRPr="00972A96">
        <w:rPr>
          <w:rFonts w:ascii="Times New Roman" w:hAnsi="Times New Roman"/>
          <w:sz w:val="24"/>
          <w:szCs w:val="24"/>
        </w:rPr>
        <w:t xml:space="preserve">дополнительная бухгалтерская запись, которая отражает это событие, </w:t>
      </w:r>
    </w:p>
    <w:p w:rsidR="00972A96" w:rsidRPr="00972A96" w:rsidRDefault="00972A96" w:rsidP="00972A96">
      <w:pPr>
        <w:numPr>
          <w:ilvl w:val="0"/>
          <w:numId w:val="30"/>
        </w:numPr>
        <w:spacing w:after="0" w:line="240" w:lineRule="auto"/>
        <w:ind w:left="0" w:firstLine="0"/>
        <w:rPr>
          <w:rFonts w:ascii="Times New Roman" w:hAnsi="Times New Roman"/>
          <w:sz w:val="24"/>
          <w:szCs w:val="24"/>
        </w:rPr>
      </w:pPr>
      <w:r w:rsidRPr="00972A96">
        <w:rPr>
          <w:rFonts w:ascii="Times New Roman" w:hAnsi="Times New Roman"/>
          <w:sz w:val="24"/>
          <w:szCs w:val="24"/>
        </w:rPr>
        <w:t>либо запись способом «</w:t>
      </w:r>
      <w:proofErr w:type="gramStart"/>
      <w:r w:rsidRPr="00972A96">
        <w:rPr>
          <w:rFonts w:ascii="Times New Roman" w:hAnsi="Times New Roman"/>
          <w:sz w:val="24"/>
          <w:szCs w:val="24"/>
        </w:rPr>
        <w:t>красное</w:t>
      </w:r>
      <w:proofErr w:type="gramEnd"/>
      <w:r w:rsidRPr="00972A96">
        <w:rPr>
          <w:rFonts w:ascii="Times New Roman" w:hAnsi="Times New Roman"/>
          <w:sz w:val="24"/>
          <w:szCs w:val="24"/>
        </w:rPr>
        <w:t xml:space="preserve"> </w:t>
      </w:r>
      <w:proofErr w:type="spellStart"/>
      <w:r w:rsidRPr="00972A96">
        <w:rPr>
          <w:rFonts w:ascii="Times New Roman" w:hAnsi="Times New Roman"/>
          <w:sz w:val="24"/>
          <w:szCs w:val="24"/>
        </w:rPr>
        <w:t>сторно</w:t>
      </w:r>
      <w:proofErr w:type="spellEnd"/>
      <w:r w:rsidRPr="00972A96">
        <w:rPr>
          <w:rFonts w:ascii="Times New Roman" w:hAnsi="Times New Roman"/>
          <w:sz w:val="24"/>
          <w:szCs w:val="24"/>
        </w:rPr>
        <w:t>» и (или) дополнительная бухгалтерская запись на сумму, отраженную в бухгалтерском учете.</w:t>
      </w:r>
    </w:p>
    <w:p w:rsidR="00972A96" w:rsidRPr="00972A96" w:rsidRDefault="00972A96" w:rsidP="00972A96">
      <w:pPr>
        <w:spacing w:after="0" w:line="240" w:lineRule="auto"/>
        <w:rPr>
          <w:rFonts w:ascii="Times New Roman" w:hAnsi="Times New Roman"/>
          <w:sz w:val="24"/>
          <w:szCs w:val="24"/>
        </w:rPr>
      </w:pPr>
      <w:r w:rsidRPr="00972A96">
        <w:rPr>
          <w:rFonts w:ascii="Times New Roman" w:hAnsi="Times New Roman"/>
          <w:sz w:val="24"/>
          <w:szCs w:val="24"/>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972A96" w:rsidRPr="00972A96" w:rsidRDefault="00972A96" w:rsidP="00972A96">
      <w:pPr>
        <w:spacing w:after="0" w:line="240" w:lineRule="auto"/>
        <w:rPr>
          <w:rFonts w:ascii="Times New Roman" w:hAnsi="Times New Roman"/>
          <w:sz w:val="24"/>
          <w:szCs w:val="24"/>
        </w:rPr>
      </w:pPr>
      <w:r w:rsidRPr="00972A96">
        <w:rPr>
          <w:rFonts w:ascii="Times New Roman" w:hAnsi="Times New Roman"/>
          <w:sz w:val="24"/>
          <w:szCs w:val="24"/>
        </w:rPr>
        <w:t>В разделе 5 текстовой части пояснительной записки раскрывается информация о Событии и его оценке в денежном выражении.</w:t>
      </w:r>
    </w:p>
    <w:p w:rsidR="00972A96" w:rsidRPr="00972A96" w:rsidRDefault="00972A96" w:rsidP="009E4886">
      <w:pPr>
        <w:spacing w:after="0" w:line="240" w:lineRule="auto"/>
        <w:rPr>
          <w:rFonts w:ascii="Times New Roman" w:hAnsi="Times New Roman"/>
          <w:sz w:val="24"/>
          <w:szCs w:val="24"/>
        </w:rPr>
      </w:pPr>
      <w:r w:rsidRPr="00972A96">
        <w:rPr>
          <w:rFonts w:ascii="Times New Roman" w:hAnsi="Times New Roman"/>
          <w:sz w:val="24"/>
          <w:szCs w:val="24"/>
        </w:rPr>
        <w:t xml:space="preserve"> 3.2. Событие, указывающее на возникшие после отчетной даты хозяйственные условия, отражается в бухгалтерском учете периода, следующего за </w:t>
      </w:r>
      <w:proofErr w:type="gramStart"/>
      <w:r w:rsidRPr="00972A96">
        <w:rPr>
          <w:rFonts w:ascii="Times New Roman" w:hAnsi="Times New Roman"/>
          <w:sz w:val="24"/>
          <w:szCs w:val="24"/>
        </w:rPr>
        <w:t>отчетным</w:t>
      </w:r>
      <w:proofErr w:type="gramEnd"/>
      <w:r w:rsidRPr="00972A96">
        <w:rPr>
          <w:rFonts w:ascii="Times New Roman" w:hAnsi="Times New Roman"/>
          <w:sz w:val="24"/>
          <w:szCs w:val="24"/>
        </w:rPr>
        <w:t>.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9E4886" w:rsidRDefault="009E4886" w:rsidP="009E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63BFF" w:rsidRDefault="00163BFF" w:rsidP="009E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E3EDD">
        <w:rPr>
          <w:rFonts w:ascii="Times New Roman" w:hAnsi="Times New Roman"/>
          <w:bCs/>
          <w:sz w:val="28"/>
          <w:szCs w:val="28"/>
          <w:lang w:val="en-US"/>
        </w:rPr>
        <w:t>VI</w:t>
      </w:r>
      <w:r w:rsidRPr="00CE3EDD">
        <w:rPr>
          <w:rFonts w:ascii="Times New Roman" w:hAnsi="Times New Roman"/>
          <w:bCs/>
          <w:sz w:val="28"/>
          <w:szCs w:val="28"/>
        </w:rPr>
        <w:t>. Инвентаризация имущества и обязательств</w:t>
      </w:r>
    </w:p>
    <w:p w:rsidR="009E4886" w:rsidRPr="00CE3EDD" w:rsidRDefault="009E4886" w:rsidP="009E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163BFF" w:rsidRPr="00163BFF" w:rsidRDefault="00163BFF" w:rsidP="009E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0"/>
        </w:rPr>
      </w:pPr>
      <w:r>
        <w:rPr>
          <w:szCs w:val="20"/>
        </w:rPr>
        <w:lastRenderedPageBreak/>
        <w:t> </w:t>
      </w:r>
      <w:r w:rsidRPr="00163BFF">
        <w:rPr>
          <w:rFonts w:ascii="Times New Roman" w:hAnsi="Times New Roman"/>
          <w:sz w:val="24"/>
          <w:szCs w:val="24"/>
        </w:rPr>
        <w:t xml:space="preserve">1. Инвентаризацию имущества и обязательств (в т. ч. числящихся на </w:t>
      </w:r>
      <w:proofErr w:type="spellStart"/>
      <w:r w:rsidRPr="00163BFF">
        <w:rPr>
          <w:rFonts w:ascii="Times New Roman" w:hAnsi="Times New Roman"/>
          <w:sz w:val="24"/>
          <w:szCs w:val="24"/>
        </w:rPr>
        <w:t>забалансовых</w:t>
      </w:r>
      <w:proofErr w:type="spellEnd"/>
      <w:r w:rsidRPr="00163BFF">
        <w:rPr>
          <w:rFonts w:ascii="Times New Roman" w:hAnsi="Times New Roman"/>
          <w:sz w:val="24"/>
          <w:szCs w:val="24"/>
        </w:rPr>
        <w:t xml:space="preserve"> счетах), а также финансовых результатов (в т. ч.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00F87971">
        <w:rPr>
          <w:rFonts w:ascii="Times New Roman" w:hAnsi="Times New Roman"/>
          <w:sz w:val="24"/>
          <w:szCs w:val="24"/>
        </w:rPr>
        <w:t>(</w:t>
      </w:r>
      <w:r w:rsidRPr="00F87971">
        <w:rPr>
          <w:rFonts w:ascii="Times New Roman" w:hAnsi="Times New Roman"/>
          <w:sz w:val="24"/>
          <w:szCs w:val="24"/>
        </w:rPr>
        <w:t>приложении 1</w:t>
      </w:r>
      <w:r w:rsidR="00EC1950" w:rsidRPr="00F87971">
        <w:rPr>
          <w:rFonts w:ascii="Times New Roman" w:hAnsi="Times New Roman"/>
          <w:sz w:val="24"/>
          <w:szCs w:val="24"/>
        </w:rPr>
        <w:t>5</w:t>
      </w:r>
      <w:r w:rsidR="00F87971">
        <w:rPr>
          <w:rFonts w:ascii="Times New Roman" w:hAnsi="Times New Roman"/>
          <w:sz w:val="24"/>
          <w:szCs w:val="24"/>
        </w:rPr>
        <w:t>)</w:t>
      </w:r>
      <w:r w:rsidRPr="00163BFF">
        <w:rPr>
          <w:rFonts w:ascii="Times New Roman" w:hAnsi="Times New Roman"/>
          <w:sz w:val="24"/>
          <w:szCs w:val="24"/>
        </w:rPr>
        <w:t>.</w:t>
      </w:r>
      <w:r w:rsidRPr="00163BFF">
        <w:rPr>
          <w:rFonts w:ascii="Times New Roman" w:hAnsi="Times New Roman"/>
          <w:sz w:val="24"/>
          <w:szCs w:val="24"/>
        </w:rPr>
        <w:b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 xml:space="preserve">Основание: статья 11 Закона от 06.12.2011 № 402-ФЗ, раздел </w:t>
      </w:r>
      <w:r w:rsidRPr="00163BFF">
        <w:rPr>
          <w:rFonts w:ascii="Times New Roman" w:hAnsi="Times New Roman"/>
          <w:sz w:val="24"/>
          <w:szCs w:val="24"/>
          <w:lang w:val="en-US"/>
        </w:rPr>
        <w:t>VIII</w:t>
      </w:r>
      <w:r w:rsidRPr="00163BFF">
        <w:rPr>
          <w:rFonts w:ascii="Times New Roman" w:hAnsi="Times New Roman"/>
          <w:sz w:val="24"/>
          <w:szCs w:val="24"/>
        </w:rPr>
        <w:t xml:space="preserve"> СГС «Концептуальные основы бухучета и отчетности».</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 xml:space="preserve"> 2. Состав комиссии для проведения внезапной ревизии кассы приведен </w:t>
      </w:r>
      <w:r w:rsidRPr="00F87971">
        <w:rPr>
          <w:rFonts w:ascii="Times New Roman" w:hAnsi="Times New Roman"/>
          <w:sz w:val="24"/>
          <w:szCs w:val="24"/>
        </w:rPr>
        <w:t>в</w:t>
      </w:r>
      <w:r w:rsidR="00F87971" w:rsidRPr="00F87971">
        <w:rPr>
          <w:rFonts w:ascii="Times New Roman" w:hAnsi="Times New Roman"/>
          <w:sz w:val="24"/>
          <w:szCs w:val="24"/>
        </w:rPr>
        <w:t xml:space="preserve"> </w:t>
      </w:r>
      <w:r w:rsidR="00F87971">
        <w:rPr>
          <w:rFonts w:ascii="Times New Roman" w:hAnsi="Times New Roman"/>
          <w:sz w:val="24"/>
          <w:szCs w:val="24"/>
        </w:rPr>
        <w:t>(</w:t>
      </w:r>
      <w:r w:rsidRPr="00F87971">
        <w:rPr>
          <w:rFonts w:ascii="Times New Roman" w:hAnsi="Times New Roman"/>
          <w:sz w:val="24"/>
          <w:szCs w:val="24"/>
        </w:rPr>
        <w:t>приложении 4</w:t>
      </w:r>
      <w:r w:rsidR="00F87971">
        <w:rPr>
          <w:rFonts w:ascii="Times New Roman" w:hAnsi="Times New Roman"/>
          <w:sz w:val="24"/>
          <w:szCs w:val="24"/>
        </w:rPr>
        <w:t>)</w:t>
      </w:r>
      <w:r w:rsidRPr="00F87971">
        <w:rPr>
          <w:rFonts w:ascii="Times New Roman" w:hAnsi="Times New Roman"/>
          <w:sz w:val="24"/>
          <w:szCs w:val="24"/>
        </w:rPr>
        <w:t>.</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  </w:t>
      </w:r>
    </w:p>
    <w:p w:rsidR="00163BFF" w:rsidRPr="00CE3EDD"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E3EDD">
        <w:rPr>
          <w:rFonts w:ascii="Times New Roman" w:hAnsi="Times New Roman"/>
          <w:bCs/>
          <w:sz w:val="28"/>
          <w:szCs w:val="28"/>
          <w:lang w:val="en-US"/>
        </w:rPr>
        <w:t>VII</w:t>
      </w:r>
      <w:r w:rsidRPr="00CE3EDD">
        <w:rPr>
          <w:rFonts w:ascii="Times New Roman" w:hAnsi="Times New Roman"/>
          <w:bCs/>
          <w:sz w:val="28"/>
          <w:szCs w:val="28"/>
        </w:rPr>
        <w:t>. Порядок организации и обеспечения внутреннего финансового контроля</w:t>
      </w:r>
    </w:p>
    <w:p w:rsidR="00163BFF" w:rsidRPr="00CE3EDD"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EDD">
        <w:rPr>
          <w:rFonts w:ascii="Times New Roman" w:hAnsi="Times New Roman"/>
          <w:sz w:val="28"/>
          <w:szCs w:val="28"/>
        </w:rPr>
        <w:t> </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r w:rsidRPr="00163BFF">
        <w:rPr>
          <w:rFonts w:ascii="Times New Roman" w:hAnsi="Times New Roman"/>
          <w:sz w:val="24"/>
          <w:szCs w:val="24"/>
        </w:rPr>
        <w:br/>
        <w:t>– руководитель учреждения, его заместители;</w:t>
      </w:r>
      <w:r w:rsidRPr="00163BFF">
        <w:rPr>
          <w:rFonts w:ascii="Times New Roman" w:hAnsi="Times New Roman"/>
          <w:sz w:val="24"/>
          <w:szCs w:val="24"/>
        </w:rPr>
        <w:br/>
        <w:t xml:space="preserve">– </w:t>
      </w:r>
      <w:r>
        <w:rPr>
          <w:rFonts w:ascii="Times New Roman" w:hAnsi="Times New Roman"/>
          <w:sz w:val="24"/>
          <w:szCs w:val="24"/>
        </w:rPr>
        <w:t>экономист</w:t>
      </w:r>
      <w:r w:rsidRPr="00163BFF">
        <w:rPr>
          <w:rFonts w:ascii="Times New Roman" w:hAnsi="Times New Roman"/>
          <w:sz w:val="24"/>
          <w:szCs w:val="24"/>
        </w:rPr>
        <w:t>, сотрудни</w:t>
      </w:r>
      <w:r>
        <w:rPr>
          <w:rFonts w:ascii="Times New Roman" w:hAnsi="Times New Roman"/>
          <w:sz w:val="24"/>
          <w:szCs w:val="24"/>
        </w:rPr>
        <w:t>ки бухгалтерии;</w:t>
      </w:r>
      <w:r>
        <w:rPr>
          <w:rFonts w:ascii="Times New Roman" w:hAnsi="Times New Roman"/>
          <w:sz w:val="24"/>
          <w:szCs w:val="24"/>
        </w:rPr>
        <w:br/>
      </w:r>
      <w:r w:rsidRPr="00163BFF">
        <w:rPr>
          <w:rFonts w:ascii="Times New Roman" w:hAnsi="Times New Roman"/>
          <w:sz w:val="24"/>
          <w:szCs w:val="24"/>
        </w:rPr>
        <w:t>–</w:t>
      </w:r>
      <w:r>
        <w:rPr>
          <w:rFonts w:ascii="Times New Roman" w:hAnsi="Times New Roman"/>
          <w:sz w:val="24"/>
          <w:szCs w:val="24"/>
        </w:rPr>
        <w:t xml:space="preserve"> юрист</w:t>
      </w:r>
      <w:r w:rsidRPr="00163BFF">
        <w:rPr>
          <w:rFonts w:ascii="Times New Roman" w:hAnsi="Times New Roman"/>
          <w:sz w:val="24"/>
          <w:szCs w:val="24"/>
        </w:rPr>
        <w:br/>
        <w:t>– иные должностные лица учреждения в соответствии со своими обязанностями.</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 xml:space="preserve"> 2. Положение о внутреннем финансовом контроле и график проведения внутренних </w:t>
      </w:r>
      <w:r w:rsidRPr="00163BFF">
        <w:rPr>
          <w:rFonts w:ascii="Times New Roman" w:hAnsi="Times New Roman"/>
          <w:sz w:val="24"/>
          <w:szCs w:val="24"/>
        </w:rPr>
        <w:br/>
        <w:t xml:space="preserve">проверок финансово-хозяйственной деятельности приведены </w:t>
      </w:r>
      <w:r w:rsidRPr="00C00C7D">
        <w:rPr>
          <w:rFonts w:ascii="Times New Roman" w:hAnsi="Times New Roman"/>
          <w:sz w:val="24"/>
          <w:szCs w:val="24"/>
        </w:rPr>
        <w:t>в приложении 1</w:t>
      </w:r>
      <w:r w:rsidR="00CE3EDD" w:rsidRPr="00C00C7D">
        <w:rPr>
          <w:rFonts w:ascii="Times New Roman" w:hAnsi="Times New Roman"/>
          <w:sz w:val="24"/>
          <w:szCs w:val="24"/>
        </w:rPr>
        <w:t>0</w:t>
      </w:r>
      <w:r w:rsidRPr="00C00C7D">
        <w:rPr>
          <w:rFonts w:ascii="Times New Roman" w:hAnsi="Times New Roman"/>
          <w:sz w:val="24"/>
          <w:szCs w:val="24"/>
        </w:rPr>
        <w:t>.</w:t>
      </w:r>
      <w:r w:rsidRPr="00163BFF">
        <w:rPr>
          <w:rFonts w:ascii="Times New Roman" w:hAnsi="Times New Roman"/>
          <w:sz w:val="24"/>
          <w:szCs w:val="24"/>
        </w:rPr>
        <w:br/>
        <w:t>Основание: пункт 6 Инструкции к Единому плану счетов № 157н.</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 </w:t>
      </w:r>
    </w:p>
    <w:p w:rsidR="00163BFF" w:rsidRPr="00CE3EDD"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E3EDD">
        <w:rPr>
          <w:rFonts w:ascii="Times New Roman" w:hAnsi="Times New Roman"/>
          <w:sz w:val="28"/>
          <w:szCs w:val="28"/>
          <w:lang w:val="en-US"/>
        </w:rPr>
        <w:t>VIII</w:t>
      </w:r>
      <w:r w:rsidRPr="00CE3EDD">
        <w:rPr>
          <w:rFonts w:ascii="Times New Roman" w:hAnsi="Times New Roman"/>
          <w:bCs/>
          <w:sz w:val="28"/>
          <w:szCs w:val="28"/>
        </w:rPr>
        <w:t>. Бюджетная отчетность</w:t>
      </w:r>
    </w:p>
    <w:p w:rsidR="00163BFF" w:rsidRPr="00CE3EDD"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EDD">
        <w:rPr>
          <w:rFonts w:ascii="Times New Roman" w:hAnsi="Times New Roman"/>
          <w:sz w:val="28"/>
          <w:szCs w:val="28"/>
        </w:rPr>
        <w:t> </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163BFF" w:rsidRPr="00163BFF" w:rsidRDefault="00163BFF" w:rsidP="0016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 квартальные – до 1</w:t>
      </w:r>
      <w:r>
        <w:rPr>
          <w:rFonts w:ascii="Times New Roman" w:hAnsi="Times New Roman"/>
          <w:sz w:val="24"/>
          <w:szCs w:val="24"/>
        </w:rPr>
        <w:t>2</w:t>
      </w:r>
      <w:r w:rsidRPr="00163BFF">
        <w:rPr>
          <w:rFonts w:ascii="Times New Roman" w:hAnsi="Times New Roman"/>
          <w:sz w:val="24"/>
          <w:szCs w:val="24"/>
        </w:rPr>
        <w:t>-го числа месяца, следующего за отчетным периодом;</w:t>
      </w:r>
      <w:r w:rsidRPr="00163BFF">
        <w:rPr>
          <w:rFonts w:ascii="Times New Roman" w:hAnsi="Times New Roman"/>
          <w:sz w:val="24"/>
          <w:szCs w:val="24"/>
        </w:rPr>
        <w:br/>
        <w:t xml:space="preserve">– годовой – </w:t>
      </w:r>
      <w:proofErr w:type="gramStart"/>
      <w:r>
        <w:rPr>
          <w:rFonts w:ascii="Times New Roman" w:hAnsi="Times New Roman"/>
          <w:sz w:val="24"/>
          <w:szCs w:val="24"/>
        </w:rPr>
        <w:t>согласно графика</w:t>
      </w:r>
      <w:proofErr w:type="gramEnd"/>
      <w:r>
        <w:rPr>
          <w:rFonts w:ascii="Times New Roman" w:hAnsi="Times New Roman"/>
          <w:sz w:val="24"/>
          <w:szCs w:val="24"/>
        </w:rPr>
        <w:t xml:space="preserve"> сдачи отчетности</w:t>
      </w:r>
      <w:r w:rsidRPr="00163BFF">
        <w:rPr>
          <w:rFonts w:ascii="Times New Roman" w:hAnsi="Times New Roman"/>
          <w:sz w:val="24"/>
          <w:szCs w:val="24"/>
        </w:rPr>
        <w:t>.</w:t>
      </w:r>
    </w:p>
    <w:p w:rsidR="00163BFF" w:rsidRPr="00163BFF" w:rsidRDefault="00DA19D8" w:rsidP="00E24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2</w:t>
      </w:r>
      <w:r w:rsidR="00163BFF" w:rsidRPr="00163BFF">
        <w:rPr>
          <w:rFonts w:ascii="Times New Roman" w:hAnsi="Times New Roman"/>
          <w:sz w:val="24"/>
          <w:szCs w:val="24"/>
        </w:rPr>
        <w:t xml:space="preserve">. </w:t>
      </w:r>
      <w:r w:rsidR="00163BFF" w:rsidRPr="00163BFF">
        <w:rPr>
          <w:rFonts w:ascii="Times New Roman" w:hAnsi="Times New Roman"/>
          <w:bCs/>
          <w:iCs/>
          <w:sz w:val="24"/>
          <w:szCs w:val="24"/>
        </w:rPr>
        <w:t>Бюджетная отчетность формируется и хранится в виде электронного документа в информационной системе «</w:t>
      </w:r>
      <w:r w:rsidR="00E24D57">
        <w:rPr>
          <w:rFonts w:ascii="Times New Roman" w:hAnsi="Times New Roman"/>
          <w:bCs/>
          <w:iCs/>
          <w:sz w:val="24"/>
          <w:szCs w:val="24"/>
        </w:rPr>
        <w:t>1</w:t>
      </w:r>
      <w:proofErr w:type="gramStart"/>
      <w:r w:rsidR="00E24D57">
        <w:rPr>
          <w:rFonts w:ascii="Times New Roman" w:hAnsi="Times New Roman"/>
          <w:bCs/>
          <w:iCs/>
          <w:sz w:val="24"/>
          <w:szCs w:val="24"/>
        </w:rPr>
        <w:t>С-</w:t>
      </w:r>
      <w:proofErr w:type="gramEnd"/>
      <w:r w:rsidR="00E24D57">
        <w:rPr>
          <w:rFonts w:ascii="Times New Roman" w:hAnsi="Times New Roman"/>
          <w:bCs/>
          <w:iCs/>
          <w:sz w:val="24"/>
          <w:szCs w:val="24"/>
        </w:rPr>
        <w:t xml:space="preserve"> Бухгалтерия</w:t>
      </w:r>
      <w:r w:rsidR="00163BFF" w:rsidRPr="00163BFF">
        <w:rPr>
          <w:rFonts w:ascii="Times New Roman" w:hAnsi="Times New Roman"/>
          <w:bCs/>
          <w:iCs/>
          <w:sz w:val="24"/>
          <w:szCs w:val="24"/>
        </w:rPr>
        <w:t>». Бумажная копия комплекта отчетности хранится у главного бухгалтера.</w:t>
      </w:r>
    </w:p>
    <w:p w:rsidR="00163BFF" w:rsidRPr="00163BFF" w:rsidRDefault="00163BFF" w:rsidP="00163BFF">
      <w:pPr>
        <w:spacing w:after="0" w:line="240" w:lineRule="auto"/>
        <w:rPr>
          <w:rFonts w:ascii="Times New Roman" w:hAnsi="Times New Roman"/>
          <w:sz w:val="24"/>
          <w:szCs w:val="24"/>
        </w:rPr>
      </w:pPr>
      <w:r w:rsidRPr="00163BFF">
        <w:rPr>
          <w:rFonts w:ascii="Times New Roman" w:hAnsi="Times New Roman"/>
          <w:sz w:val="24"/>
          <w:szCs w:val="24"/>
        </w:rPr>
        <w:t xml:space="preserve">Основание: часть 7.1 статьи 13 Закона от 06.12.2011 № 402-ФЗ. </w:t>
      </w:r>
    </w:p>
    <w:p w:rsidR="00DD0A02" w:rsidRPr="00C23DCE" w:rsidRDefault="00DD0A02" w:rsidP="00DD0A02">
      <w:pPr>
        <w:spacing w:after="0" w:line="240" w:lineRule="auto"/>
        <w:jc w:val="both"/>
        <w:rPr>
          <w:rFonts w:ascii="Times New Roman" w:hAnsi="Times New Roman"/>
          <w:sz w:val="24"/>
          <w:szCs w:val="24"/>
        </w:rPr>
      </w:pPr>
      <w:r w:rsidRPr="00C23DCE">
        <w:rPr>
          <w:rFonts w:ascii="Times New Roman" w:hAnsi="Times New Roman"/>
          <w:sz w:val="24"/>
          <w:szCs w:val="24"/>
        </w:rPr>
        <w:t xml:space="preserve"> Учреждение осуществляет полномочия получателя бюджетных средств.</w:t>
      </w:r>
    </w:p>
    <w:p w:rsidR="00DD0A02" w:rsidRPr="00C23DCE" w:rsidRDefault="00DD0A02" w:rsidP="00DD0A02">
      <w:pPr>
        <w:spacing w:after="0" w:line="240" w:lineRule="auto"/>
        <w:jc w:val="both"/>
        <w:rPr>
          <w:rFonts w:ascii="Times New Roman" w:hAnsi="Times New Roman"/>
          <w:sz w:val="24"/>
          <w:szCs w:val="24"/>
        </w:rPr>
      </w:pPr>
      <w:r w:rsidRPr="00C23DCE">
        <w:rPr>
          <w:rFonts w:ascii="Times New Roman" w:hAnsi="Times New Roman"/>
          <w:sz w:val="24"/>
          <w:szCs w:val="24"/>
        </w:rPr>
        <w:t>Бюджетная отчетность составляется на основании аналитического и  синтетического учета в соответствии с приказом Минфина России от 28 декабря 2010 года № 191н.</w:t>
      </w:r>
    </w:p>
    <w:p w:rsidR="00DD0A02" w:rsidRPr="00C23DCE" w:rsidRDefault="00DD0A02" w:rsidP="00DD0A02">
      <w:pPr>
        <w:spacing w:after="0" w:line="240" w:lineRule="auto"/>
        <w:jc w:val="both"/>
        <w:rPr>
          <w:rFonts w:ascii="Times New Roman" w:hAnsi="Times New Roman"/>
          <w:sz w:val="24"/>
          <w:szCs w:val="24"/>
        </w:rPr>
      </w:pPr>
      <w:r w:rsidRPr="00C23DCE">
        <w:rPr>
          <w:rFonts w:ascii="Times New Roman" w:hAnsi="Times New Roman"/>
          <w:sz w:val="24"/>
          <w:szCs w:val="24"/>
        </w:rPr>
        <w:t xml:space="preserve">Согласно пункту 3 Инструкции к Единому плану счетов №157н 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0503160). </w:t>
      </w:r>
    </w:p>
    <w:p w:rsidR="00DD0A02" w:rsidRPr="00C23DCE" w:rsidRDefault="00DD0A02" w:rsidP="00DD0A02">
      <w:pPr>
        <w:spacing w:after="0" w:line="240" w:lineRule="auto"/>
        <w:jc w:val="both"/>
        <w:rPr>
          <w:rFonts w:ascii="Times New Roman" w:hAnsi="Times New Roman"/>
          <w:sz w:val="24"/>
          <w:szCs w:val="24"/>
        </w:rPr>
      </w:pPr>
      <w:r w:rsidRPr="00C23DCE">
        <w:rPr>
          <w:rFonts w:ascii="Times New Roman" w:hAnsi="Times New Roman"/>
          <w:sz w:val="24"/>
          <w:szCs w:val="24"/>
        </w:rPr>
        <w:t>Учреждение как получатель бюджетных сре</w:t>
      </w:r>
      <w:proofErr w:type="gramStart"/>
      <w:r w:rsidRPr="00C23DCE">
        <w:rPr>
          <w:rFonts w:ascii="Times New Roman" w:hAnsi="Times New Roman"/>
          <w:sz w:val="24"/>
          <w:szCs w:val="24"/>
        </w:rPr>
        <w:t>дств пр</w:t>
      </w:r>
      <w:proofErr w:type="gramEnd"/>
      <w:r w:rsidRPr="00C23DCE">
        <w:rPr>
          <w:rFonts w:ascii="Times New Roman" w:hAnsi="Times New Roman"/>
          <w:sz w:val="24"/>
          <w:szCs w:val="24"/>
        </w:rPr>
        <w:t>едставляет месячную, квартальную и годовую бюджетную отчетность в соответствии с требованиями Инструкции № 191н, в сроки, устанавливаемые приказом Министерства социального развития, опеки и попечительства Иркутской области.</w:t>
      </w:r>
    </w:p>
    <w:p w:rsidR="00DD0A02" w:rsidRDefault="00DD0A02" w:rsidP="00DD0A02">
      <w:pPr>
        <w:spacing w:after="0" w:line="240" w:lineRule="auto"/>
        <w:jc w:val="both"/>
        <w:rPr>
          <w:rFonts w:ascii="Times New Roman" w:hAnsi="Times New Roman"/>
          <w:sz w:val="24"/>
          <w:szCs w:val="24"/>
        </w:rPr>
      </w:pPr>
      <w:r w:rsidRPr="00C23DCE">
        <w:rPr>
          <w:rFonts w:ascii="Times New Roman" w:hAnsi="Times New Roman"/>
          <w:sz w:val="24"/>
          <w:szCs w:val="24"/>
        </w:rPr>
        <w:t>Сроки представления и состав месячной, квартальной бюджетной и бухгалтерской отчетности устанавлив</w:t>
      </w:r>
      <w:r>
        <w:rPr>
          <w:rFonts w:ascii="Times New Roman" w:hAnsi="Times New Roman"/>
          <w:sz w:val="24"/>
          <w:szCs w:val="24"/>
        </w:rPr>
        <w:t>аются распоряжением министерства в соответствии с требованиями Инструкций № 191н.</w:t>
      </w:r>
    </w:p>
    <w:p w:rsidR="00DD0A02" w:rsidRDefault="00DD0A02" w:rsidP="00F8797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Годовая бюджетная и бухгалтерская отчетность предоставляется в порядки и сроки, определяемые распоряжением министерства.   </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В соответствии с пунктом 3 статьи 80 Налогового Кодекса Российской Федерации учреждение предоставляет сведения о среднесписочной численности работников за предшествующий календарный год в налоговый орган не позднее 20 января текущего года. Указанные сведения представляются по </w:t>
      </w:r>
      <w:hyperlink r:id="rId10" w:history="1">
        <w:r w:rsidRPr="00C00C7D">
          <w:rPr>
            <w:rStyle w:val="a3"/>
            <w:sz w:val="24"/>
            <w:szCs w:val="24"/>
          </w:rPr>
          <w:t>форме</w:t>
        </w:r>
      </w:hyperlink>
      <w:r w:rsidRPr="00C00C7D">
        <w:rPr>
          <w:rFonts w:ascii="Times New Roman" w:hAnsi="Times New Roman"/>
          <w:bCs/>
          <w:sz w:val="24"/>
          <w:szCs w:val="24"/>
        </w:rPr>
        <w:t>,</w:t>
      </w:r>
      <w:r>
        <w:rPr>
          <w:rFonts w:ascii="Times New Roman" w:hAnsi="Times New Roman"/>
          <w:bCs/>
          <w:sz w:val="24"/>
          <w:szCs w:val="24"/>
        </w:rPr>
        <w:t xml:space="preserve"> утвержденной федеральным органом исполнительной власти, уполномоченным по контролю и надзору в области налогов и сборов, в налоговый орган по месту нахождения учреждения.</w:t>
      </w:r>
    </w:p>
    <w:p w:rsidR="00DD0A02" w:rsidRDefault="00DD0A02" w:rsidP="00F87971">
      <w:pPr>
        <w:spacing w:after="0" w:line="240" w:lineRule="auto"/>
        <w:jc w:val="both"/>
        <w:rPr>
          <w:rFonts w:ascii="Times New Roman" w:hAnsi="Times New Roman"/>
          <w:bCs/>
          <w:sz w:val="24"/>
          <w:szCs w:val="24"/>
        </w:rPr>
      </w:pPr>
      <w:r>
        <w:rPr>
          <w:rFonts w:ascii="Times New Roman" w:hAnsi="Times New Roman"/>
          <w:bCs/>
          <w:sz w:val="24"/>
          <w:szCs w:val="24"/>
        </w:rPr>
        <w:t xml:space="preserve"> 3.Транспортный налог.</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В соответствии с главой 28 Налогового Кодекса Российской Федерации учреждение является налогоплательщиком транспортного налога.</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Объектом налогообложения признаются автомобили, автобусы (далее - транспортные средства), зарегистрированные в установленном порядке в соответствии с законодательством Российской Федерации.</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Налоговым периодом признается календарный год.</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Отчетными периодами для транспортного налога признаются первый квартал, второй квартал, третий квартал, год.</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Налоговые ставки устанавливаются Законом Иркутской области от 4 июля 2007 года № </w:t>
      </w:r>
      <w:proofErr w:type="spellStart"/>
      <w:r>
        <w:rPr>
          <w:rFonts w:ascii="Times New Roman" w:hAnsi="Times New Roman"/>
          <w:bCs/>
          <w:sz w:val="24"/>
          <w:szCs w:val="24"/>
        </w:rPr>
        <w:t>№</w:t>
      </w:r>
      <w:proofErr w:type="spellEnd"/>
      <w:r>
        <w:rPr>
          <w:rFonts w:ascii="Times New Roman" w:hAnsi="Times New Roman"/>
          <w:bCs/>
          <w:sz w:val="24"/>
          <w:szCs w:val="24"/>
        </w:rPr>
        <w:t xml:space="preserve"> 53-оз «О транспортном налоге» (с изменениями и дополнениями).</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Учреждение исчисляет сумму налога и сумму авансового платежа по налогу самостоятельно. </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Сумма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 если иное не предусмотрено Налоговым кодексом Российской Федерации.</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Сумма налога, подлежащая уплате в бюджет, определяется как разница между исчисленной суммой налога и суммами авансовых платежей по налогу, подлежащих уплате в течение налогового периода.</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Учреждение исчисляет суммы авансовых платежей по налогу по истечении каждого отчетного периода в размере одной четвертой произведения соответствующей налоговой базы и налоговой ставки.</w:t>
      </w:r>
    </w:p>
    <w:p w:rsidR="00DD0A02" w:rsidRDefault="00DD0A02" w:rsidP="00F87971">
      <w:pPr>
        <w:spacing w:after="0" w:line="240" w:lineRule="auto"/>
        <w:ind w:firstLine="709"/>
        <w:jc w:val="both"/>
        <w:rPr>
          <w:rFonts w:ascii="Times New Roman" w:hAnsi="Times New Roman"/>
          <w:bCs/>
          <w:sz w:val="24"/>
          <w:szCs w:val="24"/>
        </w:rPr>
      </w:pPr>
      <w:proofErr w:type="gramStart"/>
      <w:r>
        <w:rPr>
          <w:rFonts w:ascii="Times New Roman" w:hAnsi="Times New Roman"/>
          <w:bCs/>
          <w:sz w:val="24"/>
          <w:szCs w:val="24"/>
        </w:rPr>
        <w:t>В случае регистрации транспортного средства и (или) снятия транспортного средства с регистрации (снятия с учета, исключения из государственного судового реестра и т.д.) в течение налогового (отчетного) периода исчисление суммы налога (суммы авансового платежа по налогу)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w:t>
      </w:r>
      <w:proofErr w:type="gramEnd"/>
      <w:r>
        <w:rPr>
          <w:rFonts w:ascii="Times New Roman" w:hAnsi="Times New Roman"/>
          <w:bCs/>
          <w:sz w:val="24"/>
          <w:szCs w:val="24"/>
        </w:rPr>
        <w:t xml:space="preserve"> в налоговом (отчетном) периоде. При этом месяц регистрации транспортного средства, а также месяц снятия транспортного средства с регистрации принимается </w:t>
      </w:r>
      <w:proofErr w:type="gramStart"/>
      <w:r>
        <w:rPr>
          <w:rFonts w:ascii="Times New Roman" w:hAnsi="Times New Roman"/>
          <w:bCs/>
          <w:sz w:val="24"/>
          <w:szCs w:val="24"/>
        </w:rPr>
        <w:t>за полный месяц</w:t>
      </w:r>
      <w:proofErr w:type="gramEnd"/>
      <w:r>
        <w:rPr>
          <w:rFonts w:ascii="Times New Roman" w:hAnsi="Times New Roman"/>
          <w:bCs/>
          <w:sz w:val="24"/>
          <w:szCs w:val="24"/>
        </w:rPr>
        <w:t xml:space="preserve">. В случае регистрации и снятия с регистрации транспортного средства в течение одного календарного месяца указанный месяц принимается как </w:t>
      </w:r>
      <w:proofErr w:type="gramStart"/>
      <w:r>
        <w:rPr>
          <w:rFonts w:ascii="Times New Roman" w:hAnsi="Times New Roman"/>
          <w:bCs/>
          <w:sz w:val="24"/>
          <w:szCs w:val="24"/>
        </w:rPr>
        <w:t>один полный месяц</w:t>
      </w:r>
      <w:proofErr w:type="gramEnd"/>
      <w:r>
        <w:rPr>
          <w:rFonts w:ascii="Times New Roman" w:hAnsi="Times New Roman"/>
          <w:bCs/>
          <w:sz w:val="24"/>
          <w:szCs w:val="24"/>
        </w:rPr>
        <w:t>.</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Учреждение уплачивает авансовые платежи по налогу по истечении каждого отчетного периода не позднее последнего числа месяца, следующего за истекшим отчетным периодом.</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Сумма налога, подлежащая уплате по истечении налогового периода, уплачивается не позднее 5 февраля года, следующего за истекшим налоговым периодом.</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Уплата налога и авансовых платежей по налогу производится налогоплательщиками в бюджет по </w:t>
      </w:r>
      <w:hyperlink r:id="rId11" w:history="1">
        <w:r w:rsidRPr="00C00C7D">
          <w:rPr>
            <w:rStyle w:val="a3"/>
            <w:sz w:val="24"/>
            <w:szCs w:val="24"/>
          </w:rPr>
          <w:t>месту нахождения</w:t>
        </w:r>
      </w:hyperlink>
      <w:r>
        <w:rPr>
          <w:rFonts w:ascii="Times New Roman" w:hAnsi="Times New Roman"/>
          <w:bCs/>
          <w:sz w:val="24"/>
          <w:szCs w:val="24"/>
        </w:rPr>
        <w:t xml:space="preserve"> транспортных средств</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Количество лет, прошедших с года выпуска транспортного средства, определяется по состоянию на 1 января текущего года в календарных годах с года, следующего за годом выпуска транспортного средства.</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Учреждение по истечении налогового периода представляет в налоговый орган по месту нахождения транспортных средств налоговую </w:t>
      </w:r>
      <w:hyperlink r:id="rId12" w:history="1">
        <w:r>
          <w:rPr>
            <w:rStyle w:val="a3"/>
            <w:sz w:val="24"/>
            <w:szCs w:val="24"/>
          </w:rPr>
          <w:t>декларацию</w:t>
        </w:r>
      </w:hyperlink>
      <w:r>
        <w:rPr>
          <w:rFonts w:ascii="Times New Roman" w:hAnsi="Times New Roman"/>
          <w:bCs/>
          <w:sz w:val="24"/>
          <w:szCs w:val="24"/>
        </w:rPr>
        <w:t xml:space="preserve"> по транспортному налогу.</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Налоговые декларации по транспортному налогу представляются не позднее 1 февраля года, следующего за истекшим </w:t>
      </w:r>
      <w:hyperlink r:id="rId13" w:history="1">
        <w:r>
          <w:rPr>
            <w:rStyle w:val="a3"/>
            <w:sz w:val="24"/>
            <w:szCs w:val="24"/>
          </w:rPr>
          <w:t>налоговым периодом</w:t>
        </w:r>
      </w:hyperlink>
      <w:r>
        <w:rPr>
          <w:rFonts w:ascii="Times New Roman" w:hAnsi="Times New Roman"/>
          <w:bCs/>
          <w:sz w:val="24"/>
          <w:szCs w:val="24"/>
        </w:rPr>
        <w:t>.</w:t>
      </w:r>
    </w:p>
    <w:p w:rsidR="00DD0A02" w:rsidRDefault="00DD0A02" w:rsidP="00F87971">
      <w:pPr>
        <w:spacing w:after="0" w:line="240" w:lineRule="auto"/>
        <w:jc w:val="both"/>
        <w:rPr>
          <w:rFonts w:ascii="Times New Roman" w:hAnsi="Times New Roman"/>
          <w:bCs/>
          <w:sz w:val="24"/>
          <w:szCs w:val="24"/>
        </w:rPr>
      </w:pPr>
      <w:r>
        <w:rPr>
          <w:rFonts w:ascii="Times New Roman" w:hAnsi="Times New Roman"/>
          <w:bCs/>
          <w:sz w:val="24"/>
          <w:szCs w:val="24"/>
        </w:rPr>
        <w:t>Налог на имущество.</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В соответствии с главой 30 Налогового Кодекса Российской Федерации учреждение является налогоплательщиком налога на имущество.</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Объектами налогообложения для российских организаций признается </w:t>
      </w:r>
      <w:hyperlink r:id="rId14" w:history="1">
        <w:r>
          <w:rPr>
            <w:rStyle w:val="a3"/>
            <w:sz w:val="24"/>
            <w:szCs w:val="24"/>
          </w:rPr>
          <w:t>движимое</w:t>
        </w:r>
      </w:hyperlink>
      <w:r>
        <w:rPr>
          <w:rFonts w:ascii="Times New Roman" w:hAnsi="Times New Roman"/>
          <w:bCs/>
          <w:sz w:val="24"/>
          <w:szCs w:val="24"/>
        </w:rPr>
        <w:t xml:space="preserve"> и </w:t>
      </w:r>
      <w:hyperlink r:id="rId15" w:history="1">
        <w:r>
          <w:rPr>
            <w:rStyle w:val="a3"/>
            <w:sz w:val="24"/>
            <w:szCs w:val="24"/>
          </w:rPr>
          <w:t>недвижимое</w:t>
        </w:r>
      </w:hyperlink>
      <w:r>
        <w:rPr>
          <w:rFonts w:ascii="Times New Roman" w:hAnsi="Times New Roman"/>
          <w:bCs/>
          <w:sz w:val="24"/>
          <w:szCs w:val="24"/>
        </w:rPr>
        <w:t xml:space="preserve"> имущество, учитываемое на балансе в качестве объектов </w:t>
      </w:r>
      <w:proofErr w:type="spellStart"/>
      <w:r>
        <w:rPr>
          <w:rFonts w:ascii="Times New Roman" w:hAnsi="Times New Roman"/>
          <w:bCs/>
          <w:sz w:val="24"/>
          <w:szCs w:val="24"/>
        </w:rPr>
        <w:t>основны</w:t>
      </w:r>
      <w:proofErr w:type="spellEnd"/>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Налоговая база определяется как </w:t>
      </w:r>
      <w:hyperlink r:id="rId16" w:history="1">
        <w:r>
          <w:rPr>
            <w:rStyle w:val="a3"/>
            <w:sz w:val="24"/>
            <w:szCs w:val="24"/>
          </w:rPr>
          <w:t>среднегодовая стоимость</w:t>
        </w:r>
      </w:hyperlink>
      <w:r>
        <w:rPr>
          <w:rFonts w:ascii="Times New Roman" w:hAnsi="Times New Roman"/>
          <w:bCs/>
          <w:sz w:val="24"/>
          <w:szCs w:val="24"/>
        </w:rPr>
        <w:t xml:space="preserve"> имущества, признаваемого объектом налогообложения.</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Налоговым периодом признается календарный год.</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Отчетными периодами признаются первый квартал, полугодие и девять месяцев календарного года.</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Учреждение по истечении каждого </w:t>
      </w:r>
      <w:hyperlink r:id="rId17" w:history="1">
        <w:r>
          <w:rPr>
            <w:rStyle w:val="a3"/>
            <w:sz w:val="24"/>
            <w:szCs w:val="24"/>
          </w:rPr>
          <w:t>отчетного</w:t>
        </w:r>
      </w:hyperlink>
      <w:r>
        <w:rPr>
          <w:rFonts w:ascii="Times New Roman" w:hAnsi="Times New Roman"/>
          <w:bCs/>
          <w:sz w:val="24"/>
          <w:szCs w:val="24"/>
        </w:rPr>
        <w:t xml:space="preserve"> и </w:t>
      </w:r>
      <w:hyperlink r:id="rId18" w:history="1">
        <w:r>
          <w:rPr>
            <w:rStyle w:val="a3"/>
            <w:sz w:val="24"/>
            <w:szCs w:val="24"/>
          </w:rPr>
          <w:t>налогового</w:t>
        </w:r>
      </w:hyperlink>
      <w:r>
        <w:rPr>
          <w:rFonts w:ascii="Times New Roman" w:hAnsi="Times New Roman"/>
          <w:bCs/>
          <w:sz w:val="24"/>
          <w:szCs w:val="24"/>
        </w:rPr>
        <w:t xml:space="preserve"> периода представляет в налоговые органы по своему местонахождению, </w:t>
      </w:r>
      <w:hyperlink r:id="rId19" w:history="1">
        <w:r>
          <w:rPr>
            <w:rStyle w:val="a3"/>
            <w:sz w:val="24"/>
            <w:szCs w:val="24"/>
          </w:rPr>
          <w:t>налоговые расчеты</w:t>
        </w:r>
      </w:hyperlink>
      <w:r>
        <w:rPr>
          <w:rFonts w:ascii="Times New Roman" w:hAnsi="Times New Roman"/>
          <w:bCs/>
          <w:sz w:val="24"/>
          <w:szCs w:val="24"/>
        </w:rPr>
        <w:t xml:space="preserve"> по авансовым платежам по налогу и налоговую </w:t>
      </w:r>
      <w:hyperlink r:id="rId20" w:history="1">
        <w:r>
          <w:rPr>
            <w:rStyle w:val="a3"/>
            <w:sz w:val="24"/>
            <w:szCs w:val="24"/>
          </w:rPr>
          <w:t>декларацию</w:t>
        </w:r>
      </w:hyperlink>
      <w:r>
        <w:rPr>
          <w:rFonts w:ascii="Times New Roman" w:hAnsi="Times New Roman"/>
          <w:bCs/>
          <w:sz w:val="24"/>
          <w:szCs w:val="24"/>
        </w:rPr>
        <w:t xml:space="preserve"> по налогу.</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Учреждение представляет </w:t>
      </w:r>
      <w:hyperlink r:id="rId21" w:history="1">
        <w:r>
          <w:rPr>
            <w:rStyle w:val="a3"/>
            <w:sz w:val="24"/>
            <w:szCs w:val="24"/>
          </w:rPr>
          <w:t>налоговые расчеты</w:t>
        </w:r>
      </w:hyperlink>
      <w:r>
        <w:rPr>
          <w:rFonts w:ascii="Times New Roman" w:hAnsi="Times New Roman"/>
          <w:bCs/>
          <w:sz w:val="24"/>
          <w:szCs w:val="24"/>
        </w:rPr>
        <w:t xml:space="preserve"> по авансовым платежам по налогу не позднее 30 календарных дней </w:t>
      </w:r>
      <w:proofErr w:type="gramStart"/>
      <w:r>
        <w:rPr>
          <w:rFonts w:ascii="Times New Roman" w:hAnsi="Times New Roman"/>
          <w:bCs/>
          <w:sz w:val="24"/>
          <w:szCs w:val="24"/>
        </w:rPr>
        <w:t>с даты окончания</w:t>
      </w:r>
      <w:proofErr w:type="gramEnd"/>
      <w:r>
        <w:rPr>
          <w:rFonts w:ascii="Times New Roman" w:hAnsi="Times New Roman"/>
          <w:bCs/>
          <w:sz w:val="24"/>
          <w:szCs w:val="24"/>
        </w:rPr>
        <w:t xml:space="preserve"> соответствующего отчетного периода.</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Налоговые </w:t>
      </w:r>
      <w:hyperlink r:id="rId22" w:history="1">
        <w:r>
          <w:rPr>
            <w:rStyle w:val="a3"/>
            <w:sz w:val="24"/>
            <w:szCs w:val="24"/>
          </w:rPr>
          <w:t>декларации</w:t>
        </w:r>
      </w:hyperlink>
      <w:r>
        <w:rPr>
          <w:rFonts w:ascii="Times New Roman" w:hAnsi="Times New Roman"/>
          <w:bCs/>
          <w:sz w:val="24"/>
          <w:szCs w:val="24"/>
        </w:rPr>
        <w:t xml:space="preserve"> по итогам налогового периода представляются налогоплательщиками не позднее 30 марта года, следующего за истекшим </w:t>
      </w:r>
      <w:hyperlink r:id="rId23" w:history="1">
        <w:r>
          <w:rPr>
            <w:rStyle w:val="a3"/>
            <w:sz w:val="24"/>
            <w:szCs w:val="24"/>
          </w:rPr>
          <w:t>налоговым периодом</w:t>
        </w:r>
      </w:hyperlink>
      <w:r>
        <w:rPr>
          <w:rFonts w:ascii="Times New Roman" w:hAnsi="Times New Roman"/>
          <w:bCs/>
          <w:sz w:val="24"/>
          <w:szCs w:val="24"/>
        </w:rPr>
        <w:t>.</w:t>
      </w:r>
    </w:p>
    <w:p w:rsidR="00DD0A02" w:rsidRDefault="00DD0A02" w:rsidP="00F87971">
      <w:pPr>
        <w:spacing w:after="0" w:line="240" w:lineRule="auto"/>
        <w:jc w:val="both"/>
        <w:rPr>
          <w:rFonts w:ascii="Times New Roman" w:hAnsi="Times New Roman"/>
          <w:bCs/>
          <w:sz w:val="24"/>
          <w:szCs w:val="24"/>
        </w:rPr>
      </w:pPr>
      <w:r>
        <w:rPr>
          <w:rFonts w:ascii="Times New Roman" w:hAnsi="Times New Roman"/>
          <w:bCs/>
          <w:sz w:val="24"/>
          <w:szCs w:val="24"/>
        </w:rPr>
        <w:t>4.Земельный налог.</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В соответствии с главой 31 Налогового Кодекса Российской Федерации учреждение является налогоплательщиком земельного налога.</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Объектом налогообложения признаются земельные участки, расположенные в пределах муниципального образования.</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Налоговая база определяется как кадастровая стоимость земельных участков, признаваемых объектом налогообложения.</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Налоговая база определяется в отношении каждого земельного участка как его кадастровая стоимость по состоянию на 1 января года, являющегося </w:t>
      </w:r>
      <w:hyperlink r:id="rId24" w:history="1">
        <w:r>
          <w:rPr>
            <w:rStyle w:val="a3"/>
            <w:sz w:val="24"/>
            <w:szCs w:val="24"/>
          </w:rPr>
          <w:t>налоговым периодом</w:t>
        </w:r>
      </w:hyperlink>
      <w:r>
        <w:rPr>
          <w:rFonts w:ascii="Times New Roman" w:hAnsi="Times New Roman"/>
          <w:bCs/>
          <w:sz w:val="24"/>
          <w:szCs w:val="24"/>
        </w:rPr>
        <w:t>.</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Учреждение определяет налоговую базу самостоятельно на основании сведений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Для определения кадастровой стоимости ежегодно запрашивается кадастровая выписка о земельном участке (выписка из государственного кадастра недвижимости) в Филиале федерального государственного бюджетного учреждения «Федеральная кадастровая плата Федеральной службы государственного кадастра и картографии» по Иркутской области.</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Налоговым периодом признается календарный год.</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Отчетными периодами признаются первый квартал, второй квартал и третий квартал календарного года.</w:t>
      </w:r>
    </w:p>
    <w:p w:rsidR="00DD0A02" w:rsidRPr="00021CE2" w:rsidRDefault="00DD0A02" w:rsidP="00F87971">
      <w:pPr>
        <w:spacing w:after="0" w:line="240" w:lineRule="auto"/>
        <w:ind w:firstLine="708"/>
        <w:jc w:val="both"/>
        <w:rPr>
          <w:rFonts w:ascii="Times New Roman" w:hAnsi="Times New Roman"/>
          <w:bCs/>
          <w:sz w:val="24"/>
          <w:szCs w:val="24"/>
        </w:rPr>
      </w:pPr>
      <w:r w:rsidRPr="00021CE2">
        <w:rPr>
          <w:rFonts w:ascii="Times New Roman" w:hAnsi="Times New Roman"/>
          <w:bCs/>
          <w:sz w:val="24"/>
          <w:szCs w:val="24"/>
        </w:rPr>
        <w:t xml:space="preserve">Налоговые ставки устанавливаются </w:t>
      </w:r>
      <w:proofErr w:type="gramStart"/>
      <w:r w:rsidRPr="00021CE2">
        <w:rPr>
          <w:rFonts w:ascii="Times New Roman" w:hAnsi="Times New Roman"/>
          <w:bCs/>
          <w:sz w:val="24"/>
          <w:szCs w:val="24"/>
        </w:rPr>
        <w:t>в соответствии с Решением Думы Лесогорского муниципального поселения в соответствии с  Положением о земельном налоге</w:t>
      </w:r>
      <w:proofErr w:type="gramEnd"/>
      <w:r w:rsidRPr="00021CE2">
        <w:rPr>
          <w:rFonts w:ascii="Times New Roman" w:hAnsi="Times New Roman"/>
          <w:bCs/>
          <w:sz w:val="24"/>
          <w:szCs w:val="24"/>
        </w:rPr>
        <w:t xml:space="preserve"> на территории поселений».</w:t>
      </w:r>
    </w:p>
    <w:p w:rsidR="00DD0A02" w:rsidRDefault="00DD0A02" w:rsidP="00F87971">
      <w:pPr>
        <w:spacing w:after="0" w:line="240" w:lineRule="auto"/>
        <w:ind w:firstLine="708"/>
        <w:jc w:val="both"/>
        <w:rPr>
          <w:rFonts w:ascii="Times New Roman" w:hAnsi="Times New Roman"/>
          <w:bCs/>
          <w:sz w:val="24"/>
          <w:szCs w:val="24"/>
        </w:rPr>
      </w:pPr>
      <w:r w:rsidRPr="00021CE2">
        <w:rPr>
          <w:rFonts w:ascii="Times New Roman" w:hAnsi="Times New Roman"/>
          <w:bCs/>
          <w:sz w:val="24"/>
          <w:szCs w:val="24"/>
        </w:rPr>
        <w:t>Налог, подлежащий уплате по истечении налогового периода, уплачивается</w:t>
      </w:r>
      <w:r>
        <w:rPr>
          <w:rFonts w:ascii="Times New Roman" w:hAnsi="Times New Roman"/>
          <w:bCs/>
          <w:sz w:val="24"/>
          <w:szCs w:val="24"/>
        </w:rPr>
        <w:t xml:space="preserve"> учреждением - не позднее 10 февраля года, следующего за истекшим налоговым периодом.</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lastRenderedPageBreak/>
        <w:t>Учреждение уплачивает авансовые платежи по налогу на землю не позднее последнего числа месяца, следующего за истекшим отчетным периодом, т.е. не позднее 30 апреля, 31 июля, 31 октября, в размере произведения соответствующей налоговой базы и одной четвертой соответствующей налоговой ставки.</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Сумма налога, подлежащая уплате в бюджет по итогам налогового периода, определяется министерством, как разница между суммой налога, исчисленной в соответствии с </w:t>
      </w:r>
      <w:hyperlink r:id="rId25" w:history="1">
        <w:r>
          <w:rPr>
            <w:rStyle w:val="a3"/>
            <w:sz w:val="24"/>
            <w:szCs w:val="24"/>
          </w:rPr>
          <w:t>пунктом 1 статьи 396</w:t>
        </w:r>
      </w:hyperlink>
      <w:r>
        <w:rPr>
          <w:rFonts w:ascii="Times New Roman" w:hAnsi="Times New Roman"/>
          <w:bCs/>
          <w:sz w:val="24"/>
          <w:szCs w:val="24"/>
        </w:rPr>
        <w:t xml:space="preserve"> Налогового кодекса Российской Федерации, и суммами подлежащих уплате в течение налогового периода авансовых платежей по налогу.</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Учреждение по истечении </w:t>
      </w:r>
      <w:hyperlink r:id="rId26" w:history="1">
        <w:r>
          <w:rPr>
            <w:rStyle w:val="a3"/>
            <w:sz w:val="24"/>
            <w:szCs w:val="24"/>
          </w:rPr>
          <w:t>налогового периода</w:t>
        </w:r>
      </w:hyperlink>
      <w:r>
        <w:rPr>
          <w:rFonts w:ascii="Times New Roman" w:hAnsi="Times New Roman"/>
          <w:bCs/>
          <w:sz w:val="24"/>
          <w:szCs w:val="24"/>
        </w:rPr>
        <w:t xml:space="preserve"> представляют в налоговый орган по месту нахождения земельного участка налоговую </w:t>
      </w:r>
      <w:hyperlink r:id="rId27" w:history="1">
        <w:r>
          <w:rPr>
            <w:rStyle w:val="a3"/>
            <w:sz w:val="24"/>
            <w:szCs w:val="24"/>
          </w:rPr>
          <w:t>декларацию</w:t>
        </w:r>
      </w:hyperlink>
      <w:r>
        <w:rPr>
          <w:rFonts w:ascii="Times New Roman" w:hAnsi="Times New Roman"/>
          <w:bCs/>
          <w:sz w:val="24"/>
          <w:szCs w:val="24"/>
        </w:rPr>
        <w:t xml:space="preserve"> по налогу.</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Налоговые декларации по налогу представляется учреждением не позднее 1 февраля года, следующего за истекшим </w:t>
      </w:r>
      <w:hyperlink r:id="rId28" w:history="1">
        <w:r>
          <w:rPr>
            <w:rStyle w:val="a3"/>
            <w:sz w:val="24"/>
            <w:szCs w:val="24"/>
          </w:rPr>
          <w:t>налоговым периодом</w:t>
        </w:r>
      </w:hyperlink>
      <w:r>
        <w:rPr>
          <w:rFonts w:ascii="Times New Roman" w:hAnsi="Times New Roman"/>
          <w:bCs/>
          <w:sz w:val="24"/>
          <w:szCs w:val="24"/>
        </w:rPr>
        <w:t>.</w:t>
      </w:r>
    </w:p>
    <w:p w:rsidR="00DD0A02" w:rsidRDefault="00DD0A02" w:rsidP="00F87971">
      <w:pPr>
        <w:spacing w:after="0" w:line="240" w:lineRule="auto"/>
        <w:jc w:val="both"/>
        <w:rPr>
          <w:rFonts w:ascii="Times New Roman" w:hAnsi="Times New Roman"/>
          <w:bCs/>
          <w:sz w:val="24"/>
          <w:szCs w:val="24"/>
        </w:rPr>
      </w:pPr>
      <w:r>
        <w:rPr>
          <w:rFonts w:ascii="Times New Roman" w:hAnsi="Times New Roman"/>
          <w:bCs/>
          <w:sz w:val="24"/>
          <w:szCs w:val="24"/>
        </w:rPr>
        <w:t>5.Налог на доходы физических лиц.</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В отношении налога на доходы физических лиц (далее – НДФЛ) министерство выступает в качестве налогового агента.</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В соответствии с главой 23 Налогового кодекса Российской Федерации основными видами доходов, получаемых работником при расчетах по оплате труда и иных расчетах, учитываемых при формировании налоговой базы по НДФЛ, являются следующие:</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заработная плата и премии за основные результаты деятельности;</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выплаты по договорам гражданско-правового характера;</w:t>
      </w:r>
    </w:p>
    <w:p w:rsidR="00DD0A02" w:rsidRDefault="00DD0A02" w:rsidP="00F87971">
      <w:pPr>
        <w:spacing w:after="0" w:line="240" w:lineRule="auto"/>
        <w:jc w:val="both"/>
        <w:rPr>
          <w:rFonts w:ascii="Times New Roman" w:hAnsi="Times New Roman"/>
          <w:bCs/>
          <w:sz w:val="24"/>
          <w:szCs w:val="24"/>
        </w:rPr>
      </w:pPr>
      <w:r>
        <w:rPr>
          <w:rFonts w:ascii="Times New Roman" w:hAnsi="Times New Roman"/>
          <w:bCs/>
          <w:sz w:val="24"/>
          <w:szCs w:val="24"/>
        </w:rPr>
        <w:t>Главой 23 Налогового кодекса Российской Федерации установлена система налоговых вычетов, которые при формировании налоговой базы по НДФЛ принимаются к уменьшению.</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Налоговая ставка установлена статьей 224 Налогового кодекса Российской Федерации.</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Сумма налога определяется в полных рублях. Сумма налога менее 50 копеек отбрасывается, а 50 копеек и более округляются до полного рубля.</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учреждение обязано исчислить, удержать у налогоплательщика и уплатить сумму НДФЛ, исчисленную в соответствии со </w:t>
      </w:r>
      <w:hyperlink r:id="rId29" w:history="1">
        <w:r>
          <w:rPr>
            <w:rStyle w:val="a3"/>
            <w:sz w:val="24"/>
            <w:szCs w:val="24"/>
          </w:rPr>
          <w:t>статьей 224</w:t>
        </w:r>
      </w:hyperlink>
      <w:r>
        <w:rPr>
          <w:rFonts w:ascii="Times New Roman" w:hAnsi="Times New Roman"/>
          <w:bCs/>
          <w:sz w:val="24"/>
          <w:szCs w:val="24"/>
        </w:rPr>
        <w:t xml:space="preserve"> Налогового Кодекса Российской Федерации. </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Исчисление сумм и уплата производятся в отношении всех доходов налогоплательщика, источником которых является учреждение с зачетом ранее удержанных сумм НДФЛ.</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Исчисление сумм НДФЛ производится учреждением нарастающим итогом с начала </w:t>
      </w:r>
      <w:hyperlink r:id="rId30" w:history="1">
        <w:r>
          <w:rPr>
            <w:rStyle w:val="a3"/>
            <w:sz w:val="24"/>
            <w:szCs w:val="24"/>
          </w:rPr>
          <w:t>налогового периода</w:t>
        </w:r>
      </w:hyperlink>
      <w:r>
        <w:rPr>
          <w:rFonts w:ascii="Times New Roman" w:hAnsi="Times New Roman"/>
          <w:bCs/>
          <w:sz w:val="24"/>
          <w:szCs w:val="24"/>
        </w:rPr>
        <w:t xml:space="preserve"> по итогам каждого месяца применительно ко всем доходам, в отношении которых применяется налоговая ставка, установленная </w:t>
      </w:r>
      <w:hyperlink r:id="rId31" w:history="1">
        <w:r>
          <w:rPr>
            <w:rStyle w:val="a3"/>
            <w:sz w:val="24"/>
            <w:szCs w:val="24"/>
          </w:rPr>
          <w:t>пунктом 1 статьи 224</w:t>
        </w:r>
      </w:hyperlink>
      <w:r>
        <w:rPr>
          <w:rFonts w:ascii="Times New Roman" w:hAnsi="Times New Roman"/>
          <w:bCs/>
          <w:sz w:val="24"/>
          <w:szCs w:val="24"/>
        </w:rPr>
        <w:t xml:space="preserve"> настоящего Кодекса, начисленным налогоплательщику за данный период, с зачетом удержанной в предыдущие месяцы текущего налогового периода суммы налога.</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Исчисление суммы НДФЛ производится без учета доходов, полученных налогоплательщиком от других налоговых агентов, и удержанных другими налоговыми агентами сумм НДФЛ.</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Учреждение обязано удержать начисленную сумму налога непосредственно из доходов налогоплательщика при их фактической выплате.</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При невозможности удержать у налогоплательщика исчисленную сумму налога учреждение обязано не позднее одного месяца </w:t>
      </w:r>
      <w:proofErr w:type="gramStart"/>
      <w:r>
        <w:rPr>
          <w:rFonts w:ascii="Times New Roman" w:hAnsi="Times New Roman"/>
          <w:bCs/>
          <w:sz w:val="24"/>
          <w:szCs w:val="24"/>
        </w:rPr>
        <w:t>с даты окончания</w:t>
      </w:r>
      <w:proofErr w:type="gramEnd"/>
      <w:r>
        <w:rPr>
          <w:rFonts w:ascii="Times New Roman" w:hAnsi="Times New Roman"/>
          <w:bCs/>
          <w:sz w:val="24"/>
          <w:szCs w:val="24"/>
        </w:rPr>
        <w:t xml:space="preserve"> налогового периода, в котором возникли соответствующие обстоятельства, письменно сообщить налогоплательщику и налоговому органу по месту своего учета о невозможности удержать налог и сумме налога.</w:t>
      </w:r>
    </w:p>
    <w:p w:rsidR="00DD0A02" w:rsidRDefault="000D1DF9" w:rsidP="00F87971">
      <w:pPr>
        <w:spacing w:after="0" w:line="240" w:lineRule="auto"/>
        <w:ind w:firstLine="708"/>
        <w:jc w:val="both"/>
        <w:rPr>
          <w:rFonts w:ascii="Times New Roman" w:hAnsi="Times New Roman"/>
          <w:bCs/>
          <w:sz w:val="24"/>
          <w:szCs w:val="24"/>
        </w:rPr>
      </w:pPr>
      <w:hyperlink r:id="rId32" w:history="1">
        <w:r w:rsidR="00DD0A02">
          <w:rPr>
            <w:rStyle w:val="a3"/>
            <w:sz w:val="24"/>
            <w:szCs w:val="24"/>
          </w:rPr>
          <w:t>Форма</w:t>
        </w:r>
      </w:hyperlink>
      <w:r w:rsidR="00DD0A02">
        <w:rPr>
          <w:rFonts w:ascii="Times New Roman" w:hAnsi="Times New Roman"/>
          <w:bCs/>
          <w:sz w:val="24"/>
          <w:szCs w:val="24"/>
        </w:rPr>
        <w:t xml:space="preserve"> сообщения о невозможности удержать НДФЛ и сумме НДФЛ и </w:t>
      </w:r>
      <w:hyperlink r:id="rId33" w:history="1">
        <w:r w:rsidR="00DD0A02">
          <w:rPr>
            <w:rStyle w:val="a3"/>
            <w:sz w:val="24"/>
            <w:szCs w:val="24"/>
          </w:rPr>
          <w:t>порядок</w:t>
        </w:r>
      </w:hyperlink>
      <w:r w:rsidR="00DD0A02">
        <w:rPr>
          <w:rFonts w:ascii="Times New Roman" w:hAnsi="Times New Roman"/>
          <w:bCs/>
          <w:sz w:val="24"/>
          <w:szCs w:val="24"/>
        </w:rPr>
        <w:t xml:space="preserve"> его представления в налоговый орган утверждаются федеральным органом исполнительной власти, уполномоченным по контролю и надзору в области налогов и сборов.</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Учреждение перечисляет суммы исчисленного и удержанного НДФЛ не позднее дня фактического получения в банке наличных денежных средств на выплату дохода, а также дня перечисления дохода со счета учреждения в казначействе. В иных случаях учреждение перечисляет суммы исчисленного и удержанного НДФЛ не позднее дня, следующего за днем фактического получения налогоплательщиком дохода, - для доходов, выплачиваемых в денежной форме, а также дня, следующего за днем фактического удержания исчисленной суммы налога, - для доходов, полученных налогоплательщиком в </w:t>
      </w:r>
      <w:hyperlink r:id="rId34" w:history="1">
        <w:r>
          <w:rPr>
            <w:rStyle w:val="a3"/>
            <w:sz w:val="24"/>
            <w:szCs w:val="24"/>
          </w:rPr>
          <w:t>натуральной форме</w:t>
        </w:r>
      </w:hyperlink>
      <w:r>
        <w:rPr>
          <w:rFonts w:ascii="Times New Roman" w:hAnsi="Times New Roman"/>
          <w:bCs/>
          <w:sz w:val="24"/>
          <w:szCs w:val="24"/>
        </w:rPr>
        <w:t xml:space="preserve"> либо в виде </w:t>
      </w:r>
      <w:hyperlink r:id="rId35" w:history="1">
        <w:r>
          <w:rPr>
            <w:rStyle w:val="a3"/>
            <w:sz w:val="24"/>
            <w:szCs w:val="24"/>
          </w:rPr>
          <w:t>материальной выгоды</w:t>
        </w:r>
      </w:hyperlink>
      <w:r>
        <w:rPr>
          <w:rFonts w:ascii="Times New Roman" w:hAnsi="Times New Roman"/>
          <w:bCs/>
          <w:sz w:val="24"/>
          <w:szCs w:val="24"/>
        </w:rPr>
        <w:t>.</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Совокупная сумма налога, исчисленная и удержанная учреждением у налогоплательщика, в отношении которого он признается источником дохода, уплачивается в бюджет по месту учета учреждения в налоговом органе.</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Уплата налога за счет средств учреждения не допускается.</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Учреждение предоставляет в налоговый орган не позднее 1 апреля года, следующего </w:t>
      </w:r>
      <w:proofErr w:type="gramStart"/>
      <w:r>
        <w:rPr>
          <w:rFonts w:ascii="Times New Roman" w:hAnsi="Times New Roman"/>
          <w:bCs/>
          <w:sz w:val="24"/>
          <w:szCs w:val="24"/>
        </w:rPr>
        <w:t>за</w:t>
      </w:r>
      <w:proofErr w:type="gramEnd"/>
      <w:r>
        <w:rPr>
          <w:rFonts w:ascii="Times New Roman" w:hAnsi="Times New Roman"/>
          <w:bCs/>
          <w:sz w:val="24"/>
          <w:szCs w:val="24"/>
        </w:rPr>
        <w:t xml:space="preserve"> </w:t>
      </w:r>
      <w:proofErr w:type="gramStart"/>
      <w:r>
        <w:rPr>
          <w:rFonts w:ascii="Times New Roman" w:hAnsi="Times New Roman"/>
          <w:bCs/>
          <w:sz w:val="24"/>
          <w:szCs w:val="24"/>
        </w:rPr>
        <w:t>истекшим</w:t>
      </w:r>
      <w:proofErr w:type="gramEnd"/>
      <w:r>
        <w:rPr>
          <w:rFonts w:ascii="Times New Roman" w:hAnsi="Times New Roman"/>
          <w:bCs/>
          <w:sz w:val="24"/>
          <w:szCs w:val="24"/>
        </w:rPr>
        <w:t xml:space="preserve"> налоговым периодам сведения о доходах физических лиц, в отношении которых учреждение выступает в качестве налогового агента.</w:t>
      </w:r>
    </w:p>
    <w:p w:rsidR="00DD0A02" w:rsidRDefault="00CE3EDD" w:rsidP="00F87971">
      <w:pPr>
        <w:spacing w:after="0" w:line="240" w:lineRule="auto"/>
        <w:jc w:val="both"/>
        <w:rPr>
          <w:rFonts w:ascii="Times New Roman" w:hAnsi="Times New Roman"/>
          <w:bCs/>
          <w:sz w:val="24"/>
          <w:szCs w:val="24"/>
        </w:rPr>
      </w:pPr>
      <w:r>
        <w:rPr>
          <w:rFonts w:ascii="Times New Roman" w:hAnsi="Times New Roman"/>
          <w:bCs/>
          <w:sz w:val="24"/>
          <w:szCs w:val="24"/>
        </w:rPr>
        <w:t>6.</w:t>
      </w:r>
      <w:r w:rsidR="00DD0A02">
        <w:rPr>
          <w:rFonts w:ascii="Times New Roman" w:hAnsi="Times New Roman"/>
          <w:bCs/>
          <w:sz w:val="24"/>
          <w:szCs w:val="24"/>
        </w:rPr>
        <w:t>Страховые взносы.</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В соответствии с Федеральным законом от 24 июля 2009 года </w:t>
      </w:r>
      <w:r>
        <w:rPr>
          <w:rFonts w:ascii="Times New Roman" w:hAnsi="Times New Roman"/>
          <w:bCs/>
          <w:sz w:val="24"/>
          <w:szCs w:val="24"/>
        </w:rPr>
        <w:br/>
        <w:t>№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учреждение является плательщиком страховых взносов.</w:t>
      </w:r>
    </w:p>
    <w:p w:rsidR="00DD0A02" w:rsidRDefault="00DD0A02" w:rsidP="00F87971">
      <w:pPr>
        <w:spacing w:after="0" w:line="240" w:lineRule="auto"/>
        <w:ind w:firstLine="709"/>
        <w:jc w:val="both"/>
        <w:rPr>
          <w:rFonts w:ascii="Times New Roman" w:hAnsi="Times New Roman"/>
          <w:bCs/>
          <w:sz w:val="24"/>
          <w:szCs w:val="24"/>
        </w:rPr>
      </w:pPr>
      <w:proofErr w:type="gramStart"/>
      <w:r>
        <w:rPr>
          <w:rFonts w:ascii="Times New Roman" w:hAnsi="Times New Roman"/>
          <w:bCs/>
          <w:sz w:val="24"/>
          <w:szCs w:val="24"/>
        </w:rPr>
        <w:t>Контроль за</w:t>
      </w:r>
      <w:proofErr w:type="gramEnd"/>
      <w:r>
        <w:rPr>
          <w:rFonts w:ascii="Times New Roman" w:hAnsi="Times New Roman"/>
          <w:bCs/>
          <w:sz w:val="24"/>
          <w:szCs w:val="24"/>
        </w:rPr>
        <w:t xml:space="preserve"> правильностью исчисления, полнотой и своевременностью уплаты (перечисления) страховых взносов в государственные внебюджетные фонды осуществляют МИФНС России в отношении взносов на обязательное пенсионное страхование и страховых взносов на обязательное медицинское страхование, уплачиваемых, страховых взносов на обязательное социальное страхование на случай временной нетрудоспособности и в связи с материнством. </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Расчетным периодом по страховым взносам признается календарный год.</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Отчетными периодами признаются первый квартал, полугодие, девять месяцев календарного года, календарный год.</w:t>
      </w:r>
    </w:p>
    <w:p w:rsidR="00DD0A02" w:rsidRDefault="00DD0A02" w:rsidP="00F87971">
      <w:pPr>
        <w:spacing w:after="0" w:line="240" w:lineRule="auto"/>
        <w:ind w:firstLine="709"/>
        <w:jc w:val="both"/>
        <w:rPr>
          <w:rFonts w:ascii="Times New Roman" w:hAnsi="Times New Roman"/>
          <w:bCs/>
          <w:sz w:val="24"/>
          <w:szCs w:val="24"/>
        </w:rPr>
      </w:pPr>
      <w:r>
        <w:rPr>
          <w:rFonts w:ascii="Times New Roman" w:hAnsi="Times New Roman"/>
          <w:bCs/>
          <w:sz w:val="24"/>
          <w:szCs w:val="24"/>
        </w:rPr>
        <w:t>Учреждение предоставляет сведения по страховым взносам в Пенсионный фонд Российской Федерации не позднее 20-го числа второго календарного месяца, следующего за отчетным периодом и в Фонд социального страхования Российской Федерации не позднее 15-го числа календарного месяца, следующего за отчетным периодом.</w:t>
      </w:r>
    </w:p>
    <w:p w:rsidR="00DD0A02" w:rsidRDefault="00DD0A02" w:rsidP="00F87971">
      <w:pPr>
        <w:spacing w:after="0" w:line="240" w:lineRule="auto"/>
        <w:jc w:val="both"/>
        <w:rPr>
          <w:rFonts w:ascii="Times New Roman" w:hAnsi="Times New Roman"/>
          <w:bCs/>
          <w:sz w:val="24"/>
          <w:szCs w:val="24"/>
        </w:rPr>
      </w:pPr>
      <w:r>
        <w:rPr>
          <w:rFonts w:ascii="Times New Roman" w:hAnsi="Times New Roman"/>
          <w:bCs/>
          <w:sz w:val="24"/>
          <w:szCs w:val="24"/>
        </w:rPr>
        <w:t>Отражение расчетов с бюджетом в бухгалтерском учете.</w:t>
      </w:r>
    </w:p>
    <w:p w:rsidR="00DD0A02" w:rsidRDefault="00DD0A02" w:rsidP="00F87971">
      <w:pPr>
        <w:spacing w:after="0" w:line="240" w:lineRule="auto"/>
        <w:ind w:firstLine="708"/>
        <w:jc w:val="both"/>
        <w:rPr>
          <w:rFonts w:ascii="Times New Roman" w:hAnsi="Times New Roman"/>
          <w:bCs/>
          <w:sz w:val="24"/>
          <w:szCs w:val="24"/>
        </w:rPr>
      </w:pPr>
      <w:r>
        <w:rPr>
          <w:rFonts w:ascii="Times New Roman" w:hAnsi="Times New Roman"/>
          <w:bCs/>
          <w:sz w:val="24"/>
          <w:szCs w:val="24"/>
        </w:rPr>
        <w:t>В соответствии с пунктом 259 Инструкции № 157н для расчетов с бюджетами бюджетной системы Российской Федерации предназначен счет 303 00 «Расчеты по платежам в бюджеты».</w:t>
      </w:r>
    </w:p>
    <w:p w:rsidR="00DD0A02" w:rsidRDefault="00DD0A02" w:rsidP="00F87971">
      <w:pPr>
        <w:spacing w:after="0" w:line="240" w:lineRule="auto"/>
        <w:jc w:val="both"/>
        <w:rPr>
          <w:rFonts w:ascii="Times New Roman" w:hAnsi="Times New Roman"/>
          <w:bCs/>
          <w:sz w:val="24"/>
          <w:szCs w:val="24"/>
        </w:rPr>
      </w:pPr>
      <w:r>
        <w:rPr>
          <w:rFonts w:ascii="Times New Roman" w:hAnsi="Times New Roman"/>
          <w:bCs/>
          <w:sz w:val="24"/>
          <w:szCs w:val="24"/>
        </w:rPr>
        <w:t xml:space="preserve">Корреспонденция счетов по начислению и уплате платежей в бюджет </w:t>
      </w:r>
      <w:proofErr w:type="gramStart"/>
      <w:r>
        <w:rPr>
          <w:rFonts w:ascii="Times New Roman" w:hAnsi="Times New Roman"/>
          <w:bCs/>
          <w:sz w:val="24"/>
          <w:szCs w:val="24"/>
        </w:rPr>
        <w:t>приведены</w:t>
      </w:r>
      <w:proofErr w:type="gramEnd"/>
      <w:r>
        <w:rPr>
          <w:rFonts w:ascii="Times New Roman" w:hAnsi="Times New Roman"/>
          <w:bCs/>
          <w:sz w:val="24"/>
          <w:szCs w:val="24"/>
        </w:rPr>
        <w:t xml:space="preserve"> в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2126"/>
        <w:gridCol w:w="1851"/>
      </w:tblGrid>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b/>
                <w:sz w:val="20"/>
                <w:szCs w:val="20"/>
                <w:lang w:eastAsia="en-US"/>
              </w:rPr>
            </w:pPr>
            <w:r>
              <w:rPr>
                <w:b/>
                <w:sz w:val="20"/>
                <w:szCs w:val="20"/>
                <w:lang w:eastAsia="en-US"/>
              </w:rPr>
              <w:t>Содержание операции</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b/>
                <w:sz w:val="20"/>
                <w:szCs w:val="20"/>
                <w:lang w:eastAsia="en-US"/>
              </w:rPr>
            </w:pPr>
            <w:r>
              <w:rPr>
                <w:b/>
                <w:sz w:val="20"/>
                <w:szCs w:val="20"/>
                <w:lang w:eastAsia="en-US"/>
              </w:rPr>
              <w:t>Дебет</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b/>
                <w:sz w:val="20"/>
                <w:szCs w:val="20"/>
                <w:lang w:eastAsia="en-US"/>
              </w:rPr>
            </w:pPr>
            <w:r>
              <w:rPr>
                <w:b/>
                <w:sz w:val="20"/>
                <w:szCs w:val="20"/>
                <w:lang w:eastAsia="en-US"/>
              </w:rPr>
              <w:t>Кредит</w:t>
            </w:r>
          </w:p>
        </w:tc>
      </w:tr>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ind w:left="180" w:right="75"/>
              <w:jc w:val="both"/>
              <w:rPr>
                <w:sz w:val="20"/>
                <w:szCs w:val="20"/>
                <w:lang w:eastAsia="en-US"/>
              </w:rPr>
            </w:pPr>
            <w:r>
              <w:rPr>
                <w:sz w:val="20"/>
                <w:szCs w:val="20"/>
                <w:lang w:eastAsia="en-US"/>
              </w:rPr>
              <w:t>Начисление налога на имущество</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1.401.20.29</w:t>
            </w:r>
            <w:r w:rsidR="00F87971">
              <w:rPr>
                <w:sz w:val="20"/>
                <w:szCs w:val="20"/>
                <w:lang w:eastAsia="en-US"/>
              </w:rPr>
              <w:t>1</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1.303.12.730</w:t>
            </w:r>
          </w:p>
        </w:tc>
      </w:tr>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ind w:left="180" w:right="75"/>
              <w:jc w:val="both"/>
              <w:rPr>
                <w:sz w:val="20"/>
                <w:szCs w:val="20"/>
                <w:lang w:eastAsia="en-US"/>
              </w:rPr>
            </w:pPr>
            <w:r>
              <w:rPr>
                <w:sz w:val="20"/>
                <w:szCs w:val="20"/>
                <w:lang w:eastAsia="en-US"/>
              </w:rPr>
              <w:t>Начисление земельного налога</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1.401.20.29</w:t>
            </w:r>
            <w:r w:rsidR="00F87971">
              <w:rPr>
                <w:sz w:val="20"/>
                <w:szCs w:val="20"/>
                <w:lang w:eastAsia="en-US"/>
              </w:rPr>
              <w:t>1</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1.303.13.730</w:t>
            </w:r>
          </w:p>
        </w:tc>
      </w:tr>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ind w:left="180" w:right="75"/>
              <w:jc w:val="both"/>
              <w:rPr>
                <w:sz w:val="20"/>
                <w:szCs w:val="20"/>
                <w:lang w:eastAsia="en-US"/>
              </w:rPr>
            </w:pPr>
            <w:r>
              <w:rPr>
                <w:sz w:val="20"/>
                <w:szCs w:val="20"/>
                <w:lang w:eastAsia="en-US"/>
              </w:rPr>
              <w:t xml:space="preserve">Начисление транспортного налога </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1.401.20.29</w:t>
            </w:r>
            <w:r w:rsidR="00F87971">
              <w:rPr>
                <w:sz w:val="20"/>
                <w:szCs w:val="20"/>
                <w:lang w:eastAsia="en-US"/>
              </w:rPr>
              <w:t>1</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1.303.05.730</w:t>
            </w:r>
          </w:p>
        </w:tc>
      </w:tr>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ind w:left="180" w:right="75"/>
              <w:jc w:val="both"/>
              <w:rPr>
                <w:sz w:val="20"/>
                <w:szCs w:val="20"/>
                <w:lang w:eastAsia="en-US"/>
              </w:rPr>
            </w:pPr>
            <w:r>
              <w:rPr>
                <w:sz w:val="20"/>
                <w:szCs w:val="20"/>
                <w:lang w:eastAsia="en-US"/>
              </w:rPr>
              <w:t>Начислен НДФЛ</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КРБ</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1.302.11.830</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1.302.13.830</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1.302.26.830</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КРБ</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1.303.01.730</w:t>
            </w:r>
          </w:p>
        </w:tc>
      </w:tr>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ind w:left="180" w:right="75"/>
              <w:jc w:val="both"/>
              <w:rPr>
                <w:sz w:val="20"/>
                <w:szCs w:val="20"/>
                <w:lang w:eastAsia="en-US"/>
              </w:rPr>
            </w:pPr>
            <w:r>
              <w:rPr>
                <w:sz w:val="20"/>
                <w:szCs w:val="20"/>
                <w:lang w:eastAsia="en-US"/>
              </w:rPr>
              <w:t xml:space="preserve">Начисление страховых взносов на обязательное </w:t>
            </w:r>
            <w:r>
              <w:rPr>
                <w:sz w:val="20"/>
                <w:szCs w:val="20"/>
                <w:lang w:eastAsia="en-US"/>
              </w:rPr>
              <w:lastRenderedPageBreak/>
              <w:t>социальное страхование на случай временной нетрудоспособности и в связи с материнством</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lastRenderedPageBreak/>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lastRenderedPageBreak/>
              <w:t>1.401.20.213</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lastRenderedPageBreak/>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lastRenderedPageBreak/>
              <w:t>1.303.02.730</w:t>
            </w:r>
          </w:p>
        </w:tc>
      </w:tr>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ind w:left="180" w:right="75"/>
              <w:jc w:val="both"/>
              <w:rPr>
                <w:sz w:val="20"/>
                <w:szCs w:val="20"/>
                <w:lang w:eastAsia="en-US"/>
              </w:rPr>
            </w:pPr>
            <w:r>
              <w:rPr>
                <w:sz w:val="20"/>
                <w:szCs w:val="20"/>
                <w:lang w:eastAsia="en-US"/>
              </w:rPr>
              <w:lastRenderedPageBreak/>
              <w:t>Начисление страховых взносов</w:t>
            </w:r>
            <w:r>
              <w:rPr>
                <w:i/>
                <w:sz w:val="20"/>
                <w:szCs w:val="20"/>
                <w:lang w:eastAsia="en-US"/>
              </w:rPr>
              <w:t xml:space="preserve"> </w:t>
            </w:r>
            <w:r>
              <w:rPr>
                <w:sz w:val="20"/>
                <w:szCs w:val="20"/>
                <w:lang w:eastAsia="en-US"/>
              </w:rPr>
              <w:t>на обязательное социальное страхование от несчастных случаев на производстве и профессиональных заболеваний</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1.401.20.213</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1.303.06.730</w:t>
            </w:r>
          </w:p>
        </w:tc>
      </w:tr>
      <w:tr w:rsidR="00DD0A02" w:rsidTr="00DD0A02">
        <w:trPr>
          <w:trHeight w:val="713"/>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spacing w:after="0" w:line="240" w:lineRule="auto"/>
              <w:ind w:left="180" w:right="75"/>
              <w:jc w:val="both"/>
              <w:rPr>
                <w:rFonts w:ascii="Times New Roman" w:hAnsi="Times New Roman"/>
                <w:sz w:val="20"/>
                <w:szCs w:val="20"/>
              </w:rPr>
            </w:pPr>
            <w:r>
              <w:rPr>
                <w:rFonts w:ascii="Times New Roman" w:hAnsi="Times New Roman"/>
                <w:sz w:val="20"/>
                <w:szCs w:val="20"/>
              </w:rPr>
              <w:t>Начисление страховых взносов на обязательное пенсионное страхование на выплату страховой части трудовой пенсии</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 xml:space="preserve">КРБ </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1.401.20.213</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КРБ</w:t>
            </w:r>
          </w:p>
          <w:p w:rsidR="00DD0A02" w:rsidRDefault="00DD0A02" w:rsidP="00F87971">
            <w:pPr>
              <w:pStyle w:val="a5"/>
              <w:spacing w:before="0" w:beforeAutospacing="0" w:after="0" w:afterAutospacing="0"/>
              <w:jc w:val="center"/>
              <w:rPr>
                <w:sz w:val="20"/>
                <w:szCs w:val="20"/>
                <w:lang w:eastAsia="en-US"/>
              </w:rPr>
            </w:pPr>
            <w:r>
              <w:rPr>
                <w:sz w:val="20"/>
                <w:szCs w:val="20"/>
                <w:lang w:eastAsia="en-US"/>
              </w:rPr>
              <w:t>1.303.10.730</w:t>
            </w:r>
          </w:p>
        </w:tc>
      </w:tr>
      <w:tr w:rsidR="00DD0A02" w:rsidTr="00DD0A02">
        <w:trPr>
          <w:tblCellSpacing w:w="0" w:type="dxa"/>
        </w:trPr>
        <w:tc>
          <w:tcPr>
            <w:tcW w:w="5397"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ind w:left="180" w:right="75"/>
              <w:jc w:val="both"/>
              <w:rPr>
                <w:sz w:val="20"/>
                <w:szCs w:val="20"/>
                <w:lang w:eastAsia="en-US"/>
              </w:rPr>
            </w:pPr>
            <w:r>
              <w:rPr>
                <w:sz w:val="20"/>
                <w:szCs w:val="20"/>
                <w:lang w:eastAsia="en-US"/>
              </w:rPr>
              <w:t>Перечисление страховых взносов и налогов</w:t>
            </w:r>
          </w:p>
        </w:tc>
        <w:tc>
          <w:tcPr>
            <w:tcW w:w="2126"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1.303.ХХ.830</w:t>
            </w:r>
          </w:p>
        </w:tc>
        <w:tc>
          <w:tcPr>
            <w:tcW w:w="1851" w:type="dxa"/>
            <w:tcBorders>
              <w:top w:val="single" w:sz="4" w:space="0" w:color="auto"/>
              <w:left w:val="single" w:sz="4" w:space="0" w:color="auto"/>
              <w:bottom w:val="single" w:sz="4" w:space="0" w:color="auto"/>
              <w:right w:val="single" w:sz="4" w:space="0" w:color="auto"/>
            </w:tcBorders>
            <w:hideMark/>
          </w:tcPr>
          <w:p w:rsidR="00DD0A02" w:rsidRDefault="00DD0A02" w:rsidP="00F87971">
            <w:pPr>
              <w:pStyle w:val="a5"/>
              <w:spacing w:before="0" w:beforeAutospacing="0" w:after="0" w:afterAutospacing="0"/>
              <w:jc w:val="center"/>
              <w:rPr>
                <w:sz w:val="20"/>
                <w:szCs w:val="20"/>
                <w:lang w:eastAsia="en-US"/>
              </w:rPr>
            </w:pPr>
            <w:r>
              <w:rPr>
                <w:sz w:val="20"/>
                <w:szCs w:val="20"/>
                <w:lang w:eastAsia="en-US"/>
              </w:rPr>
              <w:t>1.304.05.ХХ</w:t>
            </w:r>
          </w:p>
        </w:tc>
      </w:tr>
    </w:tbl>
    <w:p w:rsidR="00DD0A02" w:rsidRDefault="00DD0A02" w:rsidP="00F87971">
      <w:pPr>
        <w:pStyle w:val="ConsPlusNormal"/>
        <w:jc w:val="both"/>
        <w:rPr>
          <w:sz w:val="24"/>
          <w:szCs w:val="24"/>
        </w:rPr>
      </w:pPr>
      <w:r>
        <w:rPr>
          <w:bCs/>
          <w:sz w:val="24"/>
          <w:szCs w:val="24"/>
        </w:rPr>
        <w:t xml:space="preserve">Аналитический учет по счету 303 00 ведется </w:t>
      </w:r>
      <w:r>
        <w:rPr>
          <w:sz w:val="24"/>
          <w:szCs w:val="24"/>
        </w:rPr>
        <w:t>в Карточке учета средств и расчетов (Ф.05804051).</w:t>
      </w:r>
    </w:p>
    <w:p w:rsidR="00DD0A02" w:rsidRDefault="00DD0A02" w:rsidP="00F87971">
      <w:pPr>
        <w:spacing w:after="0" w:line="240" w:lineRule="auto"/>
        <w:ind w:firstLine="720"/>
        <w:jc w:val="both"/>
        <w:rPr>
          <w:rFonts w:ascii="Times New Roman" w:hAnsi="Times New Roman"/>
          <w:bCs/>
          <w:sz w:val="24"/>
          <w:szCs w:val="24"/>
        </w:rPr>
      </w:pPr>
      <w:r>
        <w:rPr>
          <w:rFonts w:ascii="Times New Roman" w:hAnsi="Times New Roman"/>
          <w:bCs/>
          <w:sz w:val="24"/>
          <w:szCs w:val="24"/>
        </w:rPr>
        <w:t>Учет операций по данному счету ведется в соответствии с содержанием хозяйственной операции (пункт 265 Инструкции № 157н):</w:t>
      </w:r>
    </w:p>
    <w:p w:rsidR="00DD0A02" w:rsidRDefault="00DD0A02" w:rsidP="00F87971">
      <w:pPr>
        <w:spacing w:after="0" w:line="240" w:lineRule="auto"/>
        <w:ind w:firstLine="720"/>
        <w:jc w:val="both"/>
        <w:rPr>
          <w:rFonts w:ascii="Times New Roman" w:hAnsi="Times New Roman"/>
          <w:bCs/>
          <w:sz w:val="24"/>
          <w:szCs w:val="24"/>
        </w:rPr>
      </w:pPr>
      <w:r>
        <w:rPr>
          <w:rFonts w:ascii="Times New Roman" w:hAnsi="Times New Roman"/>
          <w:bCs/>
          <w:sz w:val="24"/>
          <w:szCs w:val="24"/>
        </w:rPr>
        <w:t>в Журнале операций по оплате труда и журнале операций расчетов с поставщиками и подрядчиками – в части начисленных сумм налога на доходы физических лиц;</w:t>
      </w:r>
    </w:p>
    <w:p w:rsidR="00DD0A02" w:rsidRDefault="00DD0A02" w:rsidP="00F87971">
      <w:pPr>
        <w:spacing w:after="0" w:line="240" w:lineRule="auto"/>
        <w:ind w:firstLine="720"/>
        <w:jc w:val="both"/>
        <w:rPr>
          <w:rFonts w:ascii="Times New Roman" w:hAnsi="Times New Roman"/>
          <w:bCs/>
          <w:sz w:val="24"/>
          <w:szCs w:val="24"/>
        </w:rPr>
      </w:pPr>
      <w:r>
        <w:rPr>
          <w:rFonts w:ascii="Times New Roman" w:hAnsi="Times New Roman"/>
          <w:bCs/>
          <w:sz w:val="24"/>
          <w:szCs w:val="24"/>
        </w:rPr>
        <w:t>в Журнале операций с безналичными денежными средствами – в части оплаты расчетов по платежам в бюджеты;</w:t>
      </w:r>
    </w:p>
    <w:p w:rsidR="00DD0A02" w:rsidRDefault="00DD0A02" w:rsidP="00F87971">
      <w:pPr>
        <w:spacing w:after="0" w:line="240" w:lineRule="auto"/>
        <w:ind w:firstLine="720"/>
        <w:jc w:val="both"/>
        <w:rPr>
          <w:rFonts w:ascii="Times New Roman" w:hAnsi="Times New Roman"/>
          <w:bCs/>
          <w:sz w:val="24"/>
          <w:szCs w:val="24"/>
        </w:rPr>
      </w:pPr>
      <w:r>
        <w:rPr>
          <w:rFonts w:ascii="Times New Roman" w:hAnsi="Times New Roman"/>
          <w:bCs/>
          <w:sz w:val="24"/>
          <w:szCs w:val="24"/>
        </w:rPr>
        <w:t>в Журнале по прочим операциям – в части иных операций.</w:t>
      </w:r>
    </w:p>
    <w:p w:rsidR="00DD0A02" w:rsidRDefault="00DD0A02" w:rsidP="00F87971">
      <w:pPr>
        <w:spacing w:after="0" w:line="240" w:lineRule="auto"/>
        <w:ind w:firstLine="720"/>
        <w:jc w:val="both"/>
        <w:rPr>
          <w:rFonts w:ascii="Times New Roman" w:hAnsi="Times New Roman"/>
          <w:bCs/>
          <w:sz w:val="24"/>
          <w:szCs w:val="24"/>
        </w:rPr>
      </w:pPr>
    </w:p>
    <w:p w:rsidR="00163BFF" w:rsidRDefault="00163BFF" w:rsidP="00F8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E3EDD">
        <w:rPr>
          <w:rFonts w:ascii="Times New Roman" w:hAnsi="Times New Roman"/>
          <w:sz w:val="28"/>
          <w:szCs w:val="28"/>
          <w:lang w:val="en-US"/>
        </w:rPr>
        <w:t>IX</w:t>
      </w:r>
      <w:r w:rsidRPr="00CE3EDD">
        <w:rPr>
          <w:rFonts w:ascii="Times New Roman" w:hAnsi="Times New Roman"/>
          <w:sz w:val="28"/>
          <w:szCs w:val="28"/>
        </w:rPr>
        <w:t xml:space="preserve">. Порядок передачи документов бухгалтерского учета </w:t>
      </w:r>
      <w:r w:rsidRPr="00CE3EDD">
        <w:rPr>
          <w:rFonts w:ascii="Times New Roman" w:hAnsi="Times New Roman"/>
          <w:sz w:val="28"/>
          <w:szCs w:val="28"/>
        </w:rPr>
        <w:br/>
        <w:t>при смене руководителя и главного бухгалтера</w:t>
      </w:r>
    </w:p>
    <w:p w:rsidR="00CE3EDD" w:rsidRPr="00CE3EDD" w:rsidRDefault="00CE3EDD" w:rsidP="00F8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 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 xml:space="preserve"> 3. Передача документов бухучета, печатей и штампов осуществляется при участии комиссии, создаваемой в учреждении.  </w:t>
      </w: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Акт приема-передачи дел должен полностью отражать все существенные недостатки и нарушения в организации работы бухгалтерии.</w:t>
      </w: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Акт приема-передачи подписывается уполномоченным лицом, принимающим дела, и членами комиссии.</w:t>
      </w: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При необходимости члены комиссии включают в акт свои рекомендации и предложения, которые возникли при приеме-передаче дел.</w:t>
      </w:r>
    </w:p>
    <w:p w:rsidR="00163BFF" w:rsidRPr="00163BFF" w:rsidRDefault="00163BFF" w:rsidP="00F87971">
      <w:pPr>
        <w:autoSpaceDE w:val="0"/>
        <w:autoSpaceDN w:val="0"/>
        <w:adjustRightInd w:val="0"/>
        <w:spacing w:after="0" w:line="240" w:lineRule="auto"/>
        <w:rPr>
          <w:rFonts w:ascii="Times New Roman" w:hAnsi="Times New Roman"/>
          <w:sz w:val="24"/>
          <w:szCs w:val="24"/>
        </w:rPr>
      </w:pPr>
      <w:r w:rsidRPr="00163BFF">
        <w:rPr>
          <w:rFonts w:ascii="Times New Roman" w:hAnsi="Times New Roman"/>
          <w:sz w:val="24"/>
          <w:szCs w:val="24"/>
        </w:rPr>
        <w:t> 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163BFF" w:rsidRPr="00163BFF" w:rsidRDefault="00163BFF" w:rsidP="00F87971">
      <w:pPr>
        <w:spacing w:after="0" w:line="240" w:lineRule="auto"/>
        <w:rPr>
          <w:rFonts w:ascii="Times New Roman" w:hAnsi="Times New Roman"/>
          <w:sz w:val="24"/>
          <w:szCs w:val="24"/>
        </w:rPr>
      </w:pPr>
      <w:r w:rsidRPr="00163BFF">
        <w:rPr>
          <w:rFonts w:ascii="Times New Roman" w:hAnsi="Times New Roman"/>
          <w:sz w:val="24"/>
          <w:szCs w:val="24"/>
        </w:rPr>
        <w:t> 5. Передаются следующие документы:</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учетная политика со всеми приложениями;</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квартальные и годовые бухгалтерские отчеты и балансы, налоговые декларации;</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по планированию, в том числе бюджетная смета учреждения, план-график закупок, обоснования к планам;</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бухгалтерские регистры синтетического и аналитического учета: книги, оборотные ведомости, карточки, журналы операций;</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налоговые регистры;</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о задолженности учреждения, в том числе по уплате налогов;</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lastRenderedPageBreak/>
        <w:t>о состоянии лицевых счетов учреждения;</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по учету зарплаты и по персонифицированному учету;</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по кассе: кассовые книги, журналы, расходные и приходные кассовые ордера, денежные документы и т. д.;</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договоры с поставщиками и подрядчиками, контрагентами, и т. д.;</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договоры с покупателями услуг и работ, подрядчиками и поставщиками;</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учредительные документы и свидетельства: постановка на учет, присвоение номеров, внесение записей в единый реестр, коды и т. п.;</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об основных средствах, нематериальных активах и товарно-материальных ценностях;</w:t>
      </w:r>
    </w:p>
    <w:p w:rsidR="00E24D57" w:rsidRDefault="00163BFF" w:rsidP="00F87971">
      <w:pPr>
        <w:pStyle w:val="a9"/>
        <w:numPr>
          <w:ilvl w:val="0"/>
          <w:numId w:val="29"/>
        </w:numPr>
        <w:spacing w:after="0" w:line="240" w:lineRule="auto"/>
        <w:ind w:left="0" w:firstLine="0"/>
        <w:rPr>
          <w:rFonts w:ascii="Times New Roman" w:hAnsi="Times New Roman"/>
          <w:sz w:val="24"/>
          <w:szCs w:val="24"/>
        </w:rPr>
      </w:pPr>
      <w:r w:rsidRPr="00E24D57">
        <w:rPr>
          <w:rFonts w:ascii="Times New Roman" w:hAnsi="Times New Roman"/>
          <w:sz w:val="24"/>
          <w:szCs w:val="24"/>
        </w:rPr>
        <w:t xml:space="preserve">акты о результатах полной инвентаризации имущества и финансовых обязательств учреждения с приложением инвентаризационных описей, </w:t>
      </w:r>
    </w:p>
    <w:p w:rsidR="00163BFF" w:rsidRPr="00E24D57" w:rsidRDefault="00163BFF" w:rsidP="00F87971">
      <w:pPr>
        <w:pStyle w:val="a9"/>
        <w:numPr>
          <w:ilvl w:val="0"/>
          <w:numId w:val="29"/>
        </w:numPr>
        <w:spacing w:after="0" w:line="240" w:lineRule="auto"/>
        <w:ind w:left="0" w:firstLine="0"/>
        <w:rPr>
          <w:rFonts w:ascii="Times New Roman" w:hAnsi="Times New Roman"/>
          <w:sz w:val="24"/>
          <w:szCs w:val="24"/>
        </w:rPr>
      </w:pPr>
      <w:r w:rsidRPr="00E24D57">
        <w:rPr>
          <w:rFonts w:ascii="Times New Roman" w:hAnsi="Times New Roman"/>
          <w:sz w:val="24"/>
          <w:szCs w:val="24"/>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акты ревизий и проверок;</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материалы о недостачах и хищениях, переданных и не переданных в правоохранительные органы;</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бланки строгой отчетности;</w:t>
      </w:r>
    </w:p>
    <w:p w:rsidR="00163BFF" w:rsidRPr="00163BFF" w:rsidRDefault="00163BFF" w:rsidP="00F87971">
      <w:pPr>
        <w:pStyle w:val="a9"/>
        <w:numPr>
          <w:ilvl w:val="0"/>
          <w:numId w:val="29"/>
        </w:numPr>
        <w:spacing w:after="0" w:line="240" w:lineRule="auto"/>
        <w:ind w:left="0" w:firstLine="0"/>
        <w:rPr>
          <w:rFonts w:ascii="Times New Roman" w:hAnsi="Times New Roman"/>
          <w:sz w:val="24"/>
          <w:szCs w:val="24"/>
        </w:rPr>
      </w:pPr>
      <w:r w:rsidRPr="00163BFF">
        <w:rPr>
          <w:rFonts w:ascii="Times New Roman" w:hAnsi="Times New Roman"/>
          <w:sz w:val="24"/>
          <w:szCs w:val="24"/>
        </w:rPr>
        <w:t>иная бухгалтерская документация, свидетельствующая о деятельности учреждения.</w:t>
      </w:r>
    </w:p>
    <w:p w:rsidR="00163BFF" w:rsidRPr="00163BFF" w:rsidRDefault="00163BFF" w:rsidP="00F8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163BFF" w:rsidRPr="00163BFF" w:rsidRDefault="00163BFF" w:rsidP="00F8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Члены комиссии, имеющие замечания по содержанию акта, подписывают его с отметкой «</w:t>
      </w:r>
      <w:r w:rsidRPr="00163BFF">
        <w:rPr>
          <w:rFonts w:ascii="Times New Roman" w:hAnsi="Times New Roman"/>
          <w:i/>
          <w:sz w:val="24"/>
          <w:szCs w:val="24"/>
        </w:rPr>
        <w:t>Замечания прилагаются</w:t>
      </w:r>
      <w:r w:rsidRPr="00163BFF">
        <w:rPr>
          <w:rFonts w:ascii="Times New Roman" w:hAnsi="Times New Roman"/>
          <w:sz w:val="24"/>
          <w:szCs w:val="24"/>
        </w:rPr>
        <w:t>». Текст замечаний излагается на отдельном листе, небольшие по объему замечания допускается фиксировать на самом акте.</w:t>
      </w:r>
    </w:p>
    <w:p w:rsidR="00163BFF" w:rsidRPr="00163BFF" w:rsidRDefault="00163BFF" w:rsidP="00F8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7. Акт приема-передачи оформляется в последний рабочий день увольняемого лица в учреждении.</w:t>
      </w:r>
    </w:p>
    <w:p w:rsidR="00163BFF" w:rsidRPr="00163BFF" w:rsidRDefault="00163BFF" w:rsidP="00F8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63BFF">
        <w:rPr>
          <w:rFonts w:ascii="Times New Roman" w:hAnsi="Times New Roman"/>
          <w:sz w:val="24"/>
          <w:szCs w:val="24"/>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C73525" w:rsidRDefault="00C73525" w:rsidP="00C7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Cs/>
          <w:sz w:val="24"/>
          <w:szCs w:val="24"/>
        </w:rPr>
      </w:pPr>
    </w:p>
    <w:p w:rsidR="007E7A36" w:rsidRPr="001B223A" w:rsidRDefault="007E7A36" w:rsidP="007E7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p w:rsidR="0043505B" w:rsidRDefault="0043505B" w:rsidP="00C73525">
      <w:pPr>
        <w:spacing w:after="0"/>
        <w:ind w:firstLine="720"/>
        <w:jc w:val="both"/>
        <w:rPr>
          <w:rFonts w:ascii="Times New Roman" w:hAnsi="Times New Roman"/>
          <w:bCs/>
          <w:sz w:val="24"/>
          <w:szCs w:val="24"/>
        </w:rPr>
      </w:pPr>
    </w:p>
    <w:p w:rsidR="00C73525" w:rsidRDefault="00C73525" w:rsidP="00C73525">
      <w:pPr>
        <w:spacing w:after="0"/>
        <w:ind w:firstLine="720"/>
        <w:jc w:val="both"/>
        <w:rPr>
          <w:rFonts w:ascii="Times New Roman" w:hAnsi="Times New Roman"/>
          <w:bCs/>
          <w:sz w:val="24"/>
          <w:szCs w:val="24"/>
        </w:rPr>
      </w:pPr>
    </w:p>
    <w:p w:rsidR="00C73525" w:rsidRDefault="00C73525" w:rsidP="00C73525">
      <w:pPr>
        <w:spacing w:after="0"/>
        <w:ind w:firstLine="720"/>
        <w:jc w:val="both"/>
        <w:rPr>
          <w:rFonts w:ascii="Times New Roman" w:hAnsi="Times New Roman"/>
          <w:bCs/>
          <w:sz w:val="24"/>
          <w:szCs w:val="24"/>
        </w:rPr>
      </w:pPr>
    </w:p>
    <w:p w:rsidR="00C73525" w:rsidRDefault="00C73525" w:rsidP="00C73525">
      <w:pPr>
        <w:jc w:val="both"/>
        <w:rPr>
          <w:rFonts w:ascii="Times New Roman" w:hAnsi="Times New Roman"/>
          <w:sz w:val="24"/>
          <w:szCs w:val="24"/>
        </w:rPr>
      </w:pPr>
      <w:r>
        <w:rPr>
          <w:rFonts w:ascii="Times New Roman" w:hAnsi="Times New Roman"/>
          <w:sz w:val="24"/>
          <w:szCs w:val="24"/>
        </w:rPr>
        <w:t xml:space="preserve">Директор                                                              </w:t>
      </w:r>
      <w:r w:rsidR="006A7C58">
        <w:rPr>
          <w:rFonts w:ascii="Times New Roman" w:hAnsi="Times New Roman"/>
          <w:sz w:val="24"/>
          <w:szCs w:val="24"/>
        </w:rPr>
        <w:t>О.И. Бубнова</w:t>
      </w:r>
    </w:p>
    <w:p w:rsidR="0043505B" w:rsidRDefault="0043505B" w:rsidP="00C73525">
      <w:pPr>
        <w:jc w:val="both"/>
        <w:rPr>
          <w:rFonts w:ascii="Times New Roman" w:hAnsi="Times New Roman"/>
          <w:sz w:val="24"/>
          <w:szCs w:val="24"/>
        </w:rPr>
      </w:pPr>
    </w:p>
    <w:p w:rsidR="0043505B" w:rsidRDefault="0043505B" w:rsidP="00C73525">
      <w:pPr>
        <w:jc w:val="both"/>
        <w:rPr>
          <w:rFonts w:ascii="Times New Roman" w:hAnsi="Times New Roman"/>
          <w:sz w:val="24"/>
          <w:szCs w:val="24"/>
        </w:rPr>
      </w:pPr>
    </w:p>
    <w:p w:rsidR="0043505B" w:rsidRDefault="0043505B" w:rsidP="00C73525">
      <w:pPr>
        <w:jc w:val="both"/>
        <w:rPr>
          <w:rFonts w:ascii="Times New Roman" w:hAnsi="Times New Roman"/>
          <w:sz w:val="24"/>
          <w:szCs w:val="24"/>
        </w:rPr>
      </w:pPr>
    </w:p>
    <w:p w:rsidR="00C73525" w:rsidRDefault="00C73525" w:rsidP="00C73525">
      <w:pPr>
        <w:spacing w:after="0"/>
        <w:jc w:val="both"/>
        <w:rPr>
          <w:rFonts w:ascii="Times New Roman" w:hAnsi="Times New Roman"/>
          <w:sz w:val="24"/>
          <w:szCs w:val="24"/>
        </w:rPr>
      </w:pPr>
      <w:r>
        <w:rPr>
          <w:rFonts w:ascii="Times New Roman" w:hAnsi="Times New Roman"/>
          <w:sz w:val="24"/>
          <w:szCs w:val="24"/>
        </w:rPr>
        <w:t xml:space="preserve">Исполнитель: </w:t>
      </w:r>
    </w:p>
    <w:p w:rsidR="00C73525" w:rsidRDefault="00C73525" w:rsidP="00C73525">
      <w:r>
        <w:rPr>
          <w:rFonts w:ascii="Times New Roman" w:hAnsi="Times New Roman"/>
          <w:sz w:val="24"/>
          <w:szCs w:val="24"/>
        </w:rPr>
        <w:t xml:space="preserve">  Мишина Л.В.                                             </w:t>
      </w:r>
    </w:p>
    <w:p w:rsidR="00653817" w:rsidRDefault="00653817"/>
    <w:sectPr w:rsidR="00653817" w:rsidSect="006538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18055A"/>
    <w:multiLevelType w:val="hybridMultilevel"/>
    <w:tmpl w:val="DAD6C338"/>
    <w:lvl w:ilvl="0" w:tplc="0419000F">
      <w:start w:val="1"/>
      <w:numFmt w:val="decimal"/>
      <w:lvlText w:val="%1."/>
      <w:lvlJc w:val="left"/>
      <w:pPr>
        <w:tabs>
          <w:tab w:val="num" w:pos="1334"/>
        </w:tabs>
        <w:ind w:left="13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501988"/>
    <w:multiLevelType w:val="multilevel"/>
    <w:tmpl w:val="5C3A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B549D"/>
    <w:multiLevelType w:val="hybridMultilevel"/>
    <w:tmpl w:val="B9B4C0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140693"/>
    <w:multiLevelType w:val="multilevel"/>
    <w:tmpl w:val="E506C9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7613B7"/>
    <w:multiLevelType w:val="hybridMultilevel"/>
    <w:tmpl w:val="21DE8E02"/>
    <w:lvl w:ilvl="0" w:tplc="8D0A50C8">
      <w:start w:val="1"/>
      <w:numFmt w:val="decimal"/>
      <w:lvlText w:val="%1."/>
      <w:lvlJc w:val="left"/>
      <w:pPr>
        <w:tabs>
          <w:tab w:val="num" w:pos="2580"/>
        </w:tabs>
        <w:ind w:left="2580" w:hanging="114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3A554F"/>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35E22"/>
    <w:multiLevelType w:val="multilevel"/>
    <w:tmpl w:val="171AC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CA4F30"/>
    <w:multiLevelType w:val="multilevel"/>
    <w:tmpl w:val="51C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4416F2"/>
    <w:multiLevelType w:val="hybridMultilevel"/>
    <w:tmpl w:val="91B09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24D99"/>
    <w:multiLevelType w:val="multilevel"/>
    <w:tmpl w:val="3A3C85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041337E"/>
    <w:multiLevelType w:val="hybridMultilevel"/>
    <w:tmpl w:val="3F3C4EA2"/>
    <w:lvl w:ilvl="0" w:tplc="8D0A50C8">
      <w:start w:val="1"/>
      <w:numFmt w:val="decimal"/>
      <w:lvlText w:val="%1."/>
      <w:lvlJc w:val="left"/>
      <w:pPr>
        <w:tabs>
          <w:tab w:val="num" w:pos="1860"/>
        </w:tabs>
        <w:ind w:left="1860" w:hanging="114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87C0E05"/>
    <w:multiLevelType w:val="hybridMultilevel"/>
    <w:tmpl w:val="FB22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3A0C2D"/>
    <w:multiLevelType w:val="multilevel"/>
    <w:tmpl w:val="B2FAA8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D43BC4"/>
    <w:multiLevelType w:val="multilevel"/>
    <w:tmpl w:val="1F7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28222D"/>
    <w:multiLevelType w:val="hybridMultilevel"/>
    <w:tmpl w:val="24785CAC"/>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74614D"/>
    <w:multiLevelType w:val="multilevel"/>
    <w:tmpl w:val="024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9"/>
  </w:num>
  <w:num w:numId="22">
    <w:abstractNumId w:val="10"/>
  </w:num>
  <w:num w:numId="23">
    <w:abstractNumId w:val="14"/>
  </w:num>
  <w:num w:numId="24">
    <w:abstractNumId w:val="6"/>
  </w:num>
  <w:num w:numId="25">
    <w:abstractNumId w:val="9"/>
  </w:num>
  <w:num w:numId="26">
    <w:abstractNumId w:val="20"/>
  </w:num>
  <w:num w:numId="27">
    <w:abstractNumId w:val="2"/>
  </w:num>
  <w:num w:numId="28">
    <w:abstractNumId w:val="8"/>
  </w:num>
  <w:num w:numId="29">
    <w:abstractNumId w:val="0"/>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73525"/>
    <w:rsid w:val="000203D6"/>
    <w:rsid w:val="00021CE2"/>
    <w:rsid w:val="00030495"/>
    <w:rsid w:val="000618BE"/>
    <w:rsid w:val="00076392"/>
    <w:rsid w:val="00081A87"/>
    <w:rsid w:val="00085D1D"/>
    <w:rsid w:val="00094950"/>
    <w:rsid w:val="000B4614"/>
    <w:rsid w:val="000D0AD9"/>
    <w:rsid w:val="000D1DF9"/>
    <w:rsid w:val="000F231D"/>
    <w:rsid w:val="0013020B"/>
    <w:rsid w:val="00161A0D"/>
    <w:rsid w:val="00163A40"/>
    <w:rsid w:val="00163BFF"/>
    <w:rsid w:val="00181960"/>
    <w:rsid w:val="001855FD"/>
    <w:rsid w:val="001A32AC"/>
    <w:rsid w:val="001A38FE"/>
    <w:rsid w:val="001A7C3D"/>
    <w:rsid w:val="001B06B4"/>
    <w:rsid w:val="001B223A"/>
    <w:rsid w:val="001E5465"/>
    <w:rsid w:val="002C7DA7"/>
    <w:rsid w:val="002D1CA2"/>
    <w:rsid w:val="002F670A"/>
    <w:rsid w:val="003506D3"/>
    <w:rsid w:val="003C7E0B"/>
    <w:rsid w:val="003D5CA1"/>
    <w:rsid w:val="003F11EA"/>
    <w:rsid w:val="004065EA"/>
    <w:rsid w:val="00427827"/>
    <w:rsid w:val="0043505B"/>
    <w:rsid w:val="00451A21"/>
    <w:rsid w:val="00461A2D"/>
    <w:rsid w:val="004A0631"/>
    <w:rsid w:val="0050596B"/>
    <w:rsid w:val="00550A5E"/>
    <w:rsid w:val="00570478"/>
    <w:rsid w:val="00575F9A"/>
    <w:rsid w:val="00583503"/>
    <w:rsid w:val="00585A13"/>
    <w:rsid w:val="00594D2F"/>
    <w:rsid w:val="005C66E3"/>
    <w:rsid w:val="005C7EEB"/>
    <w:rsid w:val="005E3C3F"/>
    <w:rsid w:val="006230CC"/>
    <w:rsid w:val="00653817"/>
    <w:rsid w:val="00656A15"/>
    <w:rsid w:val="0068692D"/>
    <w:rsid w:val="006A7107"/>
    <w:rsid w:val="006A7C58"/>
    <w:rsid w:val="006C7B8F"/>
    <w:rsid w:val="006D4471"/>
    <w:rsid w:val="006D5C17"/>
    <w:rsid w:val="007037A6"/>
    <w:rsid w:val="00726CE5"/>
    <w:rsid w:val="007356E6"/>
    <w:rsid w:val="007549E3"/>
    <w:rsid w:val="00762DF7"/>
    <w:rsid w:val="007A00CC"/>
    <w:rsid w:val="007A163D"/>
    <w:rsid w:val="007E462A"/>
    <w:rsid w:val="007E7A36"/>
    <w:rsid w:val="00842856"/>
    <w:rsid w:val="008925CB"/>
    <w:rsid w:val="008B2EFB"/>
    <w:rsid w:val="008C6946"/>
    <w:rsid w:val="008D1862"/>
    <w:rsid w:val="008E47CD"/>
    <w:rsid w:val="009007BA"/>
    <w:rsid w:val="00930952"/>
    <w:rsid w:val="00972A96"/>
    <w:rsid w:val="00997334"/>
    <w:rsid w:val="009A44B5"/>
    <w:rsid w:val="009A6514"/>
    <w:rsid w:val="009D1585"/>
    <w:rsid w:val="009E0A01"/>
    <w:rsid w:val="009E4886"/>
    <w:rsid w:val="009E54AF"/>
    <w:rsid w:val="00A02FD7"/>
    <w:rsid w:val="00A04DDD"/>
    <w:rsid w:val="00A15DAC"/>
    <w:rsid w:val="00A24E3B"/>
    <w:rsid w:val="00A53ACE"/>
    <w:rsid w:val="00A80A71"/>
    <w:rsid w:val="00AB0F34"/>
    <w:rsid w:val="00AB170B"/>
    <w:rsid w:val="00AB4D1F"/>
    <w:rsid w:val="00AC5ADA"/>
    <w:rsid w:val="00AE4BC3"/>
    <w:rsid w:val="00B2696D"/>
    <w:rsid w:val="00B8779A"/>
    <w:rsid w:val="00B95940"/>
    <w:rsid w:val="00BA38A1"/>
    <w:rsid w:val="00C00C7D"/>
    <w:rsid w:val="00C23DCE"/>
    <w:rsid w:val="00C27AAB"/>
    <w:rsid w:val="00C3225D"/>
    <w:rsid w:val="00C440D2"/>
    <w:rsid w:val="00C4539A"/>
    <w:rsid w:val="00C6481C"/>
    <w:rsid w:val="00C73525"/>
    <w:rsid w:val="00CE3EDD"/>
    <w:rsid w:val="00CE694C"/>
    <w:rsid w:val="00D01007"/>
    <w:rsid w:val="00D45F1E"/>
    <w:rsid w:val="00D80892"/>
    <w:rsid w:val="00D8250D"/>
    <w:rsid w:val="00D84953"/>
    <w:rsid w:val="00D9083E"/>
    <w:rsid w:val="00D955A1"/>
    <w:rsid w:val="00D96B03"/>
    <w:rsid w:val="00DA19D8"/>
    <w:rsid w:val="00DB0D76"/>
    <w:rsid w:val="00DC0485"/>
    <w:rsid w:val="00DD0A02"/>
    <w:rsid w:val="00DE2E94"/>
    <w:rsid w:val="00E24D57"/>
    <w:rsid w:val="00E3791D"/>
    <w:rsid w:val="00E674EB"/>
    <w:rsid w:val="00EA0B81"/>
    <w:rsid w:val="00EB0D9A"/>
    <w:rsid w:val="00EC1191"/>
    <w:rsid w:val="00EC1950"/>
    <w:rsid w:val="00EC5990"/>
    <w:rsid w:val="00ED1A3E"/>
    <w:rsid w:val="00F042DA"/>
    <w:rsid w:val="00F05842"/>
    <w:rsid w:val="00F067D6"/>
    <w:rsid w:val="00F71208"/>
    <w:rsid w:val="00F87971"/>
    <w:rsid w:val="00F923CE"/>
    <w:rsid w:val="00F97B7A"/>
    <w:rsid w:val="00FA00EE"/>
    <w:rsid w:val="00FB2D77"/>
    <w:rsid w:val="00FC156A"/>
    <w:rsid w:val="00FD76C0"/>
    <w:rsid w:val="00FE0AFD"/>
    <w:rsid w:val="00FF5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525"/>
    <w:rPr>
      <w:rFonts w:ascii="Calibri" w:eastAsia="Calibri" w:hAnsi="Calibri" w:cs="Times New Roman"/>
    </w:rPr>
  </w:style>
  <w:style w:type="paragraph" w:styleId="1">
    <w:name w:val="heading 1"/>
    <w:basedOn w:val="a"/>
    <w:next w:val="a"/>
    <w:link w:val="10"/>
    <w:qFormat/>
    <w:rsid w:val="00C73525"/>
    <w:pPr>
      <w:keepNext/>
      <w:spacing w:after="0" w:line="240" w:lineRule="auto"/>
      <w:outlineLvl w:val="0"/>
    </w:pPr>
    <w:rPr>
      <w:rFonts w:ascii="Times New Roman" w:eastAsia="Times New Roman" w:hAnsi="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3525"/>
    <w:rPr>
      <w:rFonts w:ascii="Times New Roman" w:eastAsia="Times New Roman" w:hAnsi="Times New Roman" w:cs="Times New Roman"/>
      <w:bCs/>
      <w:sz w:val="28"/>
      <w:szCs w:val="28"/>
    </w:rPr>
  </w:style>
  <w:style w:type="character" w:styleId="a3">
    <w:name w:val="Hyperlink"/>
    <w:basedOn w:val="a0"/>
    <w:uiPriority w:val="99"/>
    <w:semiHidden/>
    <w:unhideWhenUsed/>
    <w:rsid w:val="00C73525"/>
    <w:rPr>
      <w:color w:val="0000FF"/>
      <w:u w:val="single"/>
    </w:rPr>
  </w:style>
  <w:style w:type="character" w:styleId="a4">
    <w:name w:val="FollowedHyperlink"/>
    <w:basedOn w:val="a0"/>
    <w:uiPriority w:val="99"/>
    <w:semiHidden/>
    <w:unhideWhenUsed/>
    <w:rsid w:val="00C73525"/>
    <w:rPr>
      <w:color w:val="800080" w:themeColor="followedHyperlink"/>
      <w:u w:val="single"/>
    </w:rPr>
  </w:style>
  <w:style w:type="paragraph" w:styleId="a5">
    <w:name w:val="Normal (Web)"/>
    <w:basedOn w:val="a"/>
    <w:uiPriority w:val="99"/>
    <w:unhideWhenUsed/>
    <w:rsid w:val="00C73525"/>
    <w:pPr>
      <w:spacing w:before="100" w:beforeAutospacing="1" w:after="100" w:afterAutospacing="1" w:line="240" w:lineRule="auto"/>
    </w:pPr>
    <w:rPr>
      <w:rFonts w:ascii="Times New Roman" w:eastAsia="Times New Roman" w:hAnsi="Times New Roman"/>
      <w:lang w:eastAsia="ru-RU"/>
    </w:rPr>
  </w:style>
  <w:style w:type="paragraph" w:styleId="a6">
    <w:name w:val="Balloon Text"/>
    <w:basedOn w:val="a"/>
    <w:link w:val="a7"/>
    <w:uiPriority w:val="99"/>
    <w:semiHidden/>
    <w:unhideWhenUsed/>
    <w:rsid w:val="00C735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3525"/>
    <w:rPr>
      <w:rFonts w:ascii="Tahoma" w:eastAsia="Calibri" w:hAnsi="Tahoma" w:cs="Tahoma"/>
      <w:sz w:val="16"/>
      <w:szCs w:val="16"/>
    </w:rPr>
  </w:style>
  <w:style w:type="paragraph" w:styleId="a8">
    <w:name w:val="No Spacing"/>
    <w:uiPriority w:val="1"/>
    <w:qFormat/>
    <w:rsid w:val="00C73525"/>
    <w:pPr>
      <w:spacing w:after="0" w:line="240" w:lineRule="auto"/>
    </w:pPr>
    <w:rPr>
      <w:rFonts w:ascii="Calibri" w:eastAsia="Calibri" w:hAnsi="Calibri" w:cs="Times New Roman"/>
    </w:rPr>
  </w:style>
  <w:style w:type="paragraph" w:styleId="a9">
    <w:name w:val="List Paragraph"/>
    <w:basedOn w:val="a"/>
    <w:uiPriority w:val="34"/>
    <w:qFormat/>
    <w:rsid w:val="00C73525"/>
    <w:pPr>
      <w:ind w:left="720"/>
      <w:contextualSpacing/>
    </w:pPr>
  </w:style>
  <w:style w:type="paragraph" w:customStyle="1" w:styleId="ConsPlusNormal">
    <w:name w:val="ConsPlusNormal"/>
    <w:uiPriority w:val="99"/>
    <w:rsid w:val="00C73525"/>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ConsPlusNonformat">
    <w:name w:val="ConsPlusNonformat"/>
    <w:uiPriority w:val="99"/>
    <w:rsid w:val="00C735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abel-298">
    <w:name w:val="label-298"/>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01">
    <w:name w:val="label-301"/>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04">
    <w:name w:val="label-304"/>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07">
    <w:name w:val="label-307"/>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09">
    <w:name w:val="label-309"/>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11">
    <w:name w:val="label-311"/>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13">
    <w:name w:val="label-313"/>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15">
    <w:name w:val="label-315"/>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17">
    <w:name w:val="label-317"/>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19">
    <w:name w:val="label-319"/>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21">
    <w:name w:val="label-321"/>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label-323">
    <w:name w:val="label-323"/>
    <w:basedOn w:val="a"/>
    <w:uiPriority w:val="99"/>
    <w:rsid w:val="00C73525"/>
    <w:pPr>
      <w:spacing w:before="100" w:beforeAutospacing="1" w:after="100" w:afterAutospacing="1" w:line="240" w:lineRule="auto"/>
    </w:pPr>
    <w:rPr>
      <w:rFonts w:ascii="Times New Roman" w:hAnsi="Times New Roman"/>
      <w:sz w:val="24"/>
      <w:szCs w:val="24"/>
      <w:lang w:eastAsia="ru-RU"/>
    </w:rPr>
  </w:style>
  <w:style w:type="paragraph" w:customStyle="1" w:styleId="makeword">
    <w:name w:val="makeword"/>
    <w:basedOn w:val="a"/>
    <w:uiPriority w:val="99"/>
    <w:rsid w:val="00C73525"/>
    <w:pPr>
      <w:spacing w:before="100" w:beforeAutospacing="1" w:after="136" w:line="240" w:lineRule="auto"/>
    </w:pPr>
    <w:rPr>
      <w:rFonts w:ascii="Times New Roman" w:eastAsiaTheme="minorEastAsia" w:hAnsi="Times New Roman"/>
      <w:sz w:val="24"/>
      <w:szCs w:val="24"/>
      <w:lang w:eastAsia="ru-RU"/>
    </w:rPr>
  </w:style>
  <w:style w:type="paragraph" w:customStyle="1" w:styleId="groupmakeword">
    <w:name w:val="groupmakeword"/>
    <w:basedOn w:val="a"/>
    <w:uiPriority w:val="99"/>
    <w:rsid w:val="00C73525"/>
    <w:pPr>
      <w:spacing w:before="100" w:beforeAutospacing="1" w:after="100" w:afterAutospacing="1" w:line="240" w:lineRule="auto"/>
    </w:pPr>
    <w:rPr>
      <w:rFonts w:ascii="Times New Roman" w:eastAsiaTheme="minorEastAsia" w:hAnsi="Times New Roman"/>
      <w:sz w:val="24"/>
      <w:szCs w:val="24"/>
      <w:lang w:eastAsia="ru-RU"/>
    </w:rPr>
  </w:style>
  <w:style w:type="table" w:styleId="aa">
    <w:name w:val="Table Grid"/>
    <w:basedOn w:val="a1"/>
    <w:rsid w:val="00C735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1E5465"/>
  </w:style>
  <w:style w:type="paragraph" w:customStyle="1" w:styleId="c2">
    <w:name w:val="c2"/>
    <w:basedOn w:val="a"/>
    <w:rsid w:val="001E5465"/>
    <w:pPr>
      <w:spacing w:before="90" w:after="90" w:line="240" w:lineRule="auto"/>
    </w:pPr>
    <w:rPr>
      <w:rFonts w:ascii="Times New Roman" w:eastAsia="Times New Roman" w:hAnsi="Times New Roman"/>
      <w:sz w:val="24"/>
      <w:szCs w:val="24"/>
      <w:lang w:eastAsia="ru-RU"/>
    </w:rPr>
  </w:style>
  <w:style w:type="character" w:customStyle="1" w:styleId="fill">
    <w:name w:val="fill"/>
    <w:basedOn w:val="a0"/>
    <w:rsid w:val="006D5C17"/>
    <w:rPr>
      <w:b/>
      <w:bCs/>
      <w:i/>
      <w:iCs/>
      <w:color w:val="FF0000"/>
    </w:rPr>
  </w:style>
</w:styles>
</file>

<file path=word/webSettings.xml><?xml version="1.0" encoding="utf-8"?>
<w:webSettings xmlns:r="http://schemas.openxmlformats.org/officeDocument/2006/relationships" xmlns:w="http://schemas.openxmlformats.org/wordprocessingml/2006/main">
  <w:divs>
    <w:div w:id="173134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get.1gl.ru/" TargetMode="External"/><Relationship Id="rId13" Type="http://schemas.openxmlformats.org/officeDocument/2006/relationships/hyperlink" Target="consultantplus://offline/ref=5413033484338AC6DC3B1570973B18D07B3AE757F69DB73826A61ECE8498D920A81719480FE3T91DB" TargetMode="External"/><Relationship Id="rId18" Type="http://schemas.openxmlformats.org/officeDocument/2006/relationships/hyperlink" Target="consultantplus://offline/ref=45C32A412A76123457FA330AC645AD61C2F09844FA4075B1AE20642D85E9DD5428EFA67EEFU3H5C" TargetMode="External"/><Relationship Id="rId26" Type="http://schemas.openxmlformats.org/officeDocument/2006/relationships/hyperlink" Target="consultantplus://offline/ref=84E711C8DF3CDB0CB08F9DAC9DCDBD4863E2F070062454750DB98A6CFC35C66F1B39E01080DFQFaAC" TargetMode="External"/><Relationship Id="rId3" Type="http://schemas.openxmlformats.org/officeDocument/2006/relationships/settings" Target="settings.xml"/><Relationship Id="rId21" Type="http://schemas.openxmlformats.org/officeDocument/2006/relationships/hyperlink" Target="consultantplus://offline/ref=D350507F4D53ADCD51C7C4C6719FBCBEDEC1F0EC44575058816F93ED54BBBBB3F826BDFEC367ACFFS1I9C" TargetMode="External"/><Relationship Id="rId34" Type="http://schemas.openxmlformats.org/officeDocument/2006/relationships/hyperlink" Target="consultantplus://offline/ref=92333ECF2D5FA48584B42FCD90B513AC725FA0E657D250E5639B60DF05DCCAA62F82EBB99DE19DA6jEW6F" TargetMode="External"/><Relationship Id="rId7" Type="http://schemas.openxmlformats.org/officeDocument/2006/relationships/hyperlink" Target="http://budget.1gl.ru/" TargetMode="External"/><Relationship Id="rId12" Type="http://schemas.openxmlformats.org/officeDocument/2006/relationships/hyperlink" Target="consultantplus://offline/ref=140043AE4D921FC77BACD96AD9ADF810F75CDA76A3F39CBD2A78EDD4032F99A6C5FE6F5DC1756001F01EB" TargetMode="External"/><Relationship Id="rId17" Type="http://schemas.openxmlformats.org/officeDocument/2006/relationships/hyperlink" Target="consultantplus://offline/ref=45C32A412A76123457FA330AC645AD61C2F09844FA4075B1AE20642D85E9DD5428EFA67EEFU3H4C" TargetMode="External"/><Relationship Id="rId25" Type="http://schemas.openxmlformats.org/officeDocument/2006/relationships/hyperlink" Target="consultantplus://offline/ref=8C069246AC6AACF17F1475BD006FF5BAB82F397E99CC2E32C9B1DC570EE941C6BE8F7F143C88P1Z2C" TargetMode="External"/><Relationship Id="rId33" Type="http://schemas.openxmlformats.org/officeDocument/2006/relationships/hyperlink" Target="consultantplus://offline/ref=C91A3AD0EB71783C15D55855B28765720F640F9EB99388377A71F7E5516E9115B0F8CC70C16FEF07s7V1F" TargetMode="External"/><Relationship Id="rId2" Type="http://schemas.openxmlformats.org/officeDocument/2006/relationships/styles" Target="styles.xml"/><Relationship Id="rId16" Type="http://schemas.openxmlformats.org/officeDocument/2006/relationships/hyperlink" Target="consultantplus://offline/ref=CF70A89C1246A14A4F692E3B70EC9B0ABE2C8BAD9B434C32D325888342BFE1F9547639F0CD14iBF8C" TargetMode="External"/><Relationship Id="rId20" Type="http://schemas.openxmlformats.org/officeDocument/2006/relationships/hyperlink" Target="consultantplus://offline/ref=8A69EA30D32692661E1354BDD5D4FE6CD524B686191F0942CEFBC9641F750D410C66573838A1DC9B25H7C" TargetMode="External"/><Relationship Id="rId29" Type="http://schemas.openxmlformats.org/officeDocument/2006/relationships/hyperlink" Target="consultantplus://offline/ref=1C0F05603EB9AE784AFE5258AE3ED3E6B79D38DA4938F1D8B66350CD73B13B1429F1F3CA88FACDE837SEF" TargetMode="External"/><Relationship Id="rId1" Type="http://schemas.openxmlformats.org/officeDocument/2006/relationships/numbering" Target="numbering.xml"/><Relationship Id="rId6" Type="http://schemas.openxmlformats.org/officeDocument/2006/relationships/hyperlink" Target="http://budget.1gl.ru/" TargetMode="External"/><Relationship Id="rId11" Type="http://schemas.openxmlformats.org/officeDocument/2006/relationships/hyperlink" Target="consultantplus://offline/ref=EDD6CB06B66F7D8A9C0264B32FDC11C9312A21BFA054D39D311BD061F2C3E4E4F3759AF4B9fA04B" TargetMode="External"/><Relationship Id="rId24" Type="http://schemas.openxmlformats.org/officeDocument/2006/relationships/hyperlink" Target="consultantplus://offline/ref=D3A7372B719C0DB94E3D5D202607223D993041821D51A76A21D2FA1E660B127B52D0845FC417mALFC" TargetMode="External"/><Relationship Id="rId32" Type="http://schemas.openxmlformats.org/officeDocument/2006/relationships/hyperlink" Target="consultantplus://offline/ref=C91A3AD0EB71783C15D55855B28765720F640C9EBA9288377A71F7E5516E9115B0F8CC70C16FEF06s7VCF"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2F7D2C0DF4F732C9C221E68822BA28022531FB09A22546120477B54E479DE28657077C2FMEF8C" TargetMode="External"/><Relationship Id="rId23" Type="http://schemas.openxmlformats.org/officeDocument/2006/relationships/hyperlink" Target="consultantplus://offline/ref=3A912704D270CA6AFA0926C455DB1F2E156D9D287D3966E0DFE50A1219C8DC83A89E3859E1b7IBC" TargetMode="External"/><Relationship Id="rId28" Type="http://schemas.openxmlformats.org/officeDocument/2006/relationships/hyperlink" Target="consultantplus://offline/ref=83070652D74B9F8F8FC7A29654852CB818B8A0ED9019838406DE70FD1D59A8FEF8F5A07A4C27bBa1C" TargetMode="External"/><Relationship Id="rId36" Type="http://schemas.openxmlformats.org/officeDocument/2006/relationships/fontTable" Target="fontTable.xml"/><Relationship Id="rId10" Type="http://schemas.openxmlformats.org/officeDocument/2006/relationships/hyperlink" Target="consultantplus://offline/ref=A250CFFCDBA81A587D9AF124C88E5121D6B223FDBB93C966D866B1FAE38975D4AB8A3E322888A470l6F" TargetMode="External"/><Relationship Id="rId19" Type="http://schemas.openxmlformats.org/officeDocument/2006/relationships/hyperlink" Target="consultantplus://offline/ref=8A69EA30D32692661E1354BDD5D4FE6CD524B686191F0942CEFBC9641F750D410C66573838A1DA9F25HFC" TargetMode="External"/><Relationship Id="rId31" Type="http://schemas.openxmlformats.org/officeDocument/2006/relationships/hyperlink" Target="consultantplus://offline/ref=F8633126A2C37EDC37004A07ED9506452E1641FB91061FA266FFBD1BA78F6036E202D61EA7C0EAAFS1V3F" TargetMode="External"/><Relationship Id="rId4" Type="http://schemas.openxmlformats.org/officeDocument/2006/relationships/webSettings" Target="webSettings.xml"/><Relationship Id="rId9" Type="http://schemas.openxmlformats.org/officeDocument/2006/relationships/hyperlink" Target="http://budget.1gl.ru/" TargetMode="External"/><Relationship Id="rId14" Type="http://schemas.openxmlformats.org/officeDocument/2006/relationships/hyperlink" Target="consultantplus://offline/ref=2F7D2C0DF4F732C9C221E68822BA28022531FB09A22546120477B54E479DE28657077C2AEAA89593M9FAC" TargetMode="External"/><Relationship Id="rId22" Type="http://schemas.openxmlformats.org/officeDocument/2006/relationships/hyperlink" Target="consultantplus://offline/ref=3A912704D270CA6AFA0926C455DB1F2E156B99287B3966E0DFE50A1219C8DC83A89E385AE27FBED2bDI8C" TargetMode="External"/><Relationship Id="rId27" Type="http://schemas.openxmlformats.org/officeDocument/2006/relationships/hyperlink" Target="consultantplus://offline/ref=84E711C8DF3CDB0CB08F9DAC9DCDBD4863E4F470012954750DB98A6CFC35C66F1B39E01083D7F2B5QFa0C" TargetMode="External"/><Relationship Id="rId30" Type="http://schemas.openxmlformats.org/officeDocument/2006/relationships/hyperlink" Target="consultantplus://offline/ref=F8633126A2C37EDC37004A07ED9506452E1641FB91061FA266FFBD1BA78F6036E202D61EA7C0ECA8S1V6F" TargetMode="External"/><Relationship Id="rId35" Type="http://schemas.openxmlformats.org/officeDocument/2006/relationships/hyperlink" Target="consultantplus://offline/ref=92333ECF2D5FA48584B42FCD90B513AC725FA0E657D250E5639B60DF05DCCAA62F82EBB99DE19DA7jEW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Pages>
  <Words>9754</Words>
  <Characters>55598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2019-05-16T06:26:00Z</cp:lastPrinted>
  <dcterms:created xsi:type="dcterms:W3CDTF">2017-11-16T09:35:00Z</dcterms:created>
  <dcterms:modified xsi:type="dcterms:W3CDTF">2019-05-16T06:59:00Z</dcterms:modified>
</cp:coreProperties>
</file>